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B12" w:rsidRPr="00B84872" w:rsidRDefault="00A659BB" w:rsidP="001D6279">
      <w:pPr>
        <w:jc w:val="right"/>
        <w:rPr>
          <w:szCs w:val="21"/>
        </w:rPr>
      </w:pPr>
      <w:r w:rsidRPr="00B84872">
        <w:rPr>
          <w:rFonts w:hint="eastAsia"/>
          <w:szCs w:val="21"/>
        </w:rPr>
        <w:t>２</w:t>
      </w:r>
      <w:r w:rsidR="008D5EA3">
        <w:rPr>
          <w:rFonts w:hint="eastAsia"/>
          <w:szCs w:val="21"/>
        </w:rPr>
        <w:t>産技号外</w:t>
      </w:r>
      <w:r w:rsidR="009A045B">
        <w:rPr>
          <w:rFonts w:hint="eastAsia"/>
          <w:szCs w:val="21"/>
        </w:rPr>
        <w:t xml:space="preserve">　</w:t>
      </w:r>
    </w:p>
    <w:p w:rsidR="00972B12" w:rsidRPr="00B84872" w:rsidRDefault="00972B12" w:rsidP="001D6279">
      <w:pPr>
        <w:jc w:val="right"/>
        <w:rPr>
          <w:szCs w:val="21"/>
        </w:rPr>
      </w:pPr>
      <w:r w:rsidRPr="00B84872">
        <w:rPr>
          <w:rFonts w:hint="eastAsia"/>
          <w:szCs w:val="21"/>
        </w:rPr>
        <w:tab/>
      </w:r>
      <w:r w:rsidRPr="00B84872">
        <w:rPr>
          <w:rFonts w:hint="eastAsia"/>
          <w:szCs w:val="21"/>
        </w:rPr>
        <w:tab/>
      </w:r>
      <w:r w:rsidRPr="00B84872">
        <w:rPr>
          <w:rFonts w:hint="eastAsia"/>
          <w:szCs w:val="21"/>
        </w:rPr>
        <w:tab/>
      </w:r>
      <w:r w:rsidRPr="00B84872">
        <w:rPr>
          <w:rFonts w:hint="eastAsia"/>
          <w:szCs w:val="21"/>
        </w:rPr>
        <w:tab/>
      </w:r>
      <w:r w:rsidRPr="00B84872">
        <w:rPr>
          <w:rFonts w:hint="eastAsia"/>
          <w:szCs w:val="21"/>
        </w:rPr>
        <w:tab/>
      </w:r>
      <w:r w:rsidRPr="00B84872">
        <w:rPr>
          <w:rFonts w:hint="eastAsia"/>
          <w:szCs w:val="21"/>
        </w:rPr>
        <w:tab/>
      </w:r>
      <w:r w:rsidR="00876346" w:rsidRPr="00B84872">
        <w:rPr>
          <w:rFonts w:hint="eastAsia"/>
          <w:szCs w:val="21"/>
        </w:rPr>
        <w:t>令和</w:t>
      </w:r>
      <w:r w:rsidR="00874C83" w:rsidRPr="00B84872">
        <w:rPr>
          <w:rFonts w:hint="eastAsia"/>
          <w:szCs w:val="21"/>
        </w:rPr>
        <w:t>２</w:t>
      </w:r>
      <w:r w:rsidRPr="00B84872">
        <w:rPr>
          <w:rFonts w:hint="eastAsia"/>
          <w:szCs w:val="21"/>
        </w:rPr>
        <w:t>年（20</w:t>
      </w:r>
      <w:r w:rsidR="00876346" w:rsidRPr="00B84872">
        <w:rPr>
          <w:rFonts w:hint="eastAsia"/>
          <w:szCs w:val="21"/>
        </w:rPr>
        <w:t>20</w:t>
      </w:r>
      <w:r w:rsidR="0001111F">
        <w:rPr>
          <w:rFonts w:hint="eastAsia"/>
          <w:szCs w:val="21"/>
        </w:rPr>
        <w:t>年）</w:t>
      </w:r>
      <w:r w:rsidR="008D5EA3">
        <w:rPr>
          <w:rFonts w:hint="eastAsia"/>
          <w:szCs w:val="21"/>
        </w:rPr>
        <w:t>６</w:t>
      </w:r>
      <w:r w:rsidRPr="00B84872">
        <w:rPr>
          <w:rFonts w:hint="eastAsia"/>
          <w:szCs w:val="21"/>
        </w:rPr>
        <w:t>月</w:t>
      </w:r>
      <w:r w:rsidR="008D5EA3">
        <w:rPr>
          <w:rFonts w:hint="eastAsia"/>
          <w:szCs w:val="21"/>
        </w:rPr>
        <w:t>１</w:t>
      </w:r>
      <w:r w:rsidRPr="00B84872">
        <w:rPr>
          <w:rFonts w:hint="eastAsia"/>
          <w:szCs w:val="21"/>
        </w:rPr>
        <w:t>日</w:t>
      </w:r>
      <w:r w:rsidR="009A045B">
        <w:rPr>
          <w:rFonts w:hint="eastAsia"/>
          <w:szCs w:val="21"/>
        </w:rPr>
        <w:t xml:space="preserve">　</w:t>
      </w:r>
    </w:p>
    <w:p w:rsidR="00DC7FD5" w:rsidRPr="00B84872" w:rsidRDefault="00DC7FD5" w:rsidP="001D6279">
      <w:pPr>
        <w:rPr>
          <w:szCs w:val="21"/>
        </w:rPr>
      </w:pPr>
    </w:p>
    <w:p w:rsidR="00972B12" w:rsidRPr="006D0061" w:rsidRDefault="006D0061" w:rsidP="006D0061">
      <w:pPr>
        <w:rPr>
          <w:szCs w:val="21"/>
        </w:rPr>
      </w:pPr>
      <w:r w:rsidRPr="006D0061">
        <w:rPr>
          <w:rFonts w:hint="eastAsia"/>
          <w:szCs w:val="21"/>
        </w:rPr>
        <w:t>（一社</w:t>
      </w:r>
      <w:r>
        <w:rPr>
          <w:rFonts w:hint="eastAsia"/>
          <w:szCs w:val="21"/>
        </w:rPr>
        <w:t>）長野県食品工業協会　会長</w:t>
      </w:r>
      <w:r w:rsidR="00972B12" w:rsidRPr="006D0061">
        <w:rPr>
          <w:rFonts w:hint="eastAsia"/>
          <w:szCs w:val="21"/>
        </w:rPr>
        <w:t xml:space="preserve">　様</w:t>
      </w:r>
    </w:p>
    <w:p w:rsidR="00DC7FD5" w:rsidRPr="006D0061" w:rsidRDefault="00DC7FD5" w:rsidP="001D6279">
      <w:pPr>
        <w:rPr>
          <w:szCs w:val="21"/>
        </w:rPr>
      </w:pPr>
    </w:p>
    <w:p w:rsidR="00972B12" w:rsidRPr="00B84872" w:rsidRDefault="00AF069A" w:rsidP="001D6279">
      <w:pPr>
        <w:ind w:firstLineChars="1700" w:firstLine="3570"/>
        <w:jc w:val="left"/>
        <w:rPr>
          <w:szCs w:val="21"/>
        </w:rPr>
      </w:pPr>
      <w:r w:rsidRPr="00B84872">
        <w:rPr>
          <w:rFonts w:hint="eastAsia"/>
          <w:szCs w:val="21"/>
        </w:rPr>
        <w:t>新型コロナウイルス感染症長野県対策本部</w:t>
      </w:r>
    </w:p>
    <w:p w:rsidR="00AF069A" w:rsidRPr="00B84872" w:rsidRDefault="00AF069A" w:rsidP="001D6279">
      <w:pPr>
        <w:ind w:firstLineChars="2500" w:firstLine="5250"/>
        <w:jc w:val="left"/>
        <w:rPr>
          <w:szCs w:val="21"/>
        </w:rPr>
      </w:pPr>
      <w:r w:rsidRPr="00B84872">
        <w:rPr>
          <w:rFonts w:hint="eastAsia"/>
          <w:szCs w:val="21"/>
        </w:rPr>
        <w:t>本部長　阿　部　　守　一</w:t>
      </w:r>
    </w:p>
    <w:p w:rsidR="00C60684" w:rsidRDefault="00C60684" w:rsidP="001D6279">
      <w:pPr>
        <w:jc w:val="left"/>
        <w:rPr>
          <w:szCs w:val="21"/>
        </w:rPr>
      </w:pPr>
    </w:p>
    <w:p w:rsidR="0001111F" w:rsidRPr="00C073EE" w:rsidRDefault="0001111F" w:rsidP="001D6279">
      <w:pPr>
        <w:jc w:val="left"/>
        <w:rPr>
          <w:rFonts w:asciiTheme="majorEastAsia" w:eastAsiaTheme="majorEastAsia" w:hAnsiTheme="majorEastAsia"/>
          <w:szCs w:val="21"/>
        </w:rPr>
      </w:pPr>
    </w:p>
    <w:p w:rsidR="007345F2" w:rsidRDefault="007345F2" w:rsidP="001D6279">
      <w:pPr>
        <w:ind w:leftChars="400" w:left="840" w:rightChars="300" w:right="630"/>
        <w:jc w:val="center"/>
        <w:rPr>
          <w:rFonts w:asciiTheme="majorEastAsia" w:eastAsiaTheme="majorEastAsia" w:hAnsiTheme="majorEastAsia"/>
          <w:sz w:val="22"/>
        </w:rPr>
      </w:pPr>
      <w:r>
        <w:rPr>
          <w:rFonts w:asciiTheme="majorEastAsia" w:eastAsiaTheme="majorEastAsia" w:hAnsiTheme="majorEastAsia" w:hint="eastAsia"/>
          <w:sz w:val="22"/>
        </w:rPr>
        <w:t>当県における</w:t>
      </w:r>
      <w:r w:rsidRPr="00C073EE">
        <w:rPr>
          <w:rFonts w:asciiTheme="majorEastAsia" w:eastAsiaTheme="majorEastAsia" w:hAnsiTheme="majorEastAsia" w:hint="eastAsia"/>
          <w:sz w:val="22"/>
        </w:rPr>
        <w:t>緊急事態宣言</w:t>
      </w:r>
      <w:bookmarkStart w:id="0" w:name="_GoBack"/>
      <w:bookmarkEnd w:id="0"/>
      <w:r>
        <w:rPr>
          <w:rFonts w:asciiTheme="majorEastAsia" w:eastAsiaTheme="majorEastAsia" w:hAnsiTheme="majorEastAsia" w:hint="eastAsia"/>
          <w:sz w:val="22"/>
        </w:rPr>
        <w:t>の解除</w:t>
      </w:r>
      <w:r w:rsidRPr="00C073EE">
        <w:rPr>
          <w:rFonts w:asciiTheme="majorEastAsia" w:eastAsiaTheme="majorEastAsia" w:hAnsiTheme="majorEastAsia" w:hint="eastAsia"/>
          <w:sz w:val="22"/>
        </w:rPr>
        <w:t>等を受けた新型インフルエンザ等対策</w:t>
      </w:r>
    </w:p>
    <w:p w:rsidR="00BE6C24" w:rsidRPr="00C073EE" w:rsidRDefault="007345F2" w:rsidP="001D6279">
      <w:pPr>
        <w:ind w:rightChars="300" w:right="630" w:firstLineChars="400" w:firstLine="880"/>
        <w:rPr>
          <w:rFonts w:asciiTheme="majorEastAsia" w:eastAsiaTheme="majorEastAsia" w:hAnsiTheme="majorEastAsia"/>
          <w:sz w:val="22"/>
        </w:rPr>
      </w:pPr>
      <w:r w:rsidRPr="00C073EE">
        <w:rPr>
          <w:rFonts w:asciiTheme="majorEastAsia" w:eastAsiaTheme="majorEastAsia" w:hAnsiTheme="majorEastAsia" w:hint="eastAsia"/>
          <w:sz w:val="22"/>
        </w:rPr>
        <w:t>特別措置法第24条第９項に基づく</w:t>
      </w:r>
      <w:r w:rsidR="00024D03">
        <w:rPr>
          <w:rFonts w:asciiTheme="majorEastAsia" w:eastAsiaTheme="majorEastAsia" w:hAnsiTheme="majorEastAsia" w:hint="eastAsia"/>
          <w:sz w:val="22"/>
        </w:rPr>
        <w:t>感染防止策の徹底等</w:t>
      </w:r>
      <w:r w:rsidR="0001111F" w:rsidRPr="00C073EE">
        <w:rPr>
          <w:rFonts w:asciiTheme="majorEastAsia" w:eastAsiaTheme="majorEastAsia" w:hAnsiTheme="majorEastAsia" w:hint="eastAsia"/>
          <w:sz w:val="22"/>
        </w:rPr>
        <w:t>について</w:t>
      </w:r>
      <w:r w:rsidR="00BE6C24" w:rsidRPr="00C073EE">
        <w:rPr>
          <w:rFonts w:asciiTheme="majorEastAsia" w:eastAsiaTheme="majorEastAsia" w:hAnsiTheme="majorEastAsia" w:hint="eastAsia"/>
          <w:sz w:val="22"/>
        </w:rPr>
        <w:t>（要請）</w:t>
      </w:r>
    </w:p>
    <w:p w:rsidR="0001111F" w:rsidRPr="00671B5B" w:rsidRDefault="0001111F" w:rsidP="001D6279">
      <w:pPr>
        <w:rPr>
          <w:sz w:val="22"/>
        </w:rPr>
      </w:pPr>
    </w:p>
    <w:p w:rsidR="007345F2" w:rsidRDefault="007345F2" w:rsidP="001D6279">
      <w:pPr>
        <w:rPr>
          <w:szCs w:val="21"/>
        </w:rPr>
      </w:pPr>
      <w:r>
        <w:rPr>
          <w:rFonts w:hint="eastAsia"/>
          <w:sz w:val="22"/>
        </w:rPr>
        <w:t xml:space="preserve">　</w:t>
      </w:r>
      <w:r>
        <w:rPr>
          <w:rFonts w:hint="eastAsia"/>
          <w:szCs w:val="21"/>
        </w:rPr>
        <w:t>日頃は、</w:t>
      </w:r>
      <w:r w:rsidR="008D5EA3">
        <w:rPr>
          <w:rFonts w:hint="eastAsia"/>
          <w:szCs w:val="21"/>
        </w:rPr>
        <w:t>長野県行政</w:t>
      </w:r>
      <w:r w:rsidRPr="00B84872">
        <w:rPr>
          <w:rFonts w:hint="eastAsia"/>
          <w:szCs w:val="21"/>
        </w:rPr>
        <w:t>に</w:t>
      </w:r>
      <w:r>
        <w:rPr>
          <w:rFonts w:hint="eastAsia"/>
          <w:szCs w:val="21"/>
        </w:rPr>
        <w:t>御理解、御</w:t>
      </w:r>
      <w:r w:rsidRPr="00B84872">
        <w:rPr>
          <w:rFonts w:hint="eastAsia"/>
          <w:szCs w:val="21"/>
        </w:rPr>
        <w:t>協力を賜り</w:t>
      </w:r>
      <w:r>
        <w:rPr>
          <w:rFonts w:hint="eastAsia"/>
          <w:szCs w:val="21"/>
        </w:rPr>
        <w:t>、</w:t>
      </w:r>
      <w:r w:rsidRPr="00B84872">
        <w:rPr>
          <w:rFonts w:hint="eastAsia"/>
          <w:szCs w:val="21"/>
        </w:rPr>
        <w:t>厚く</w:t>
      </w:r>
      <w:r>
        <w:rPr>
          <w:rFonts w:hint="eastAsia"/>
          <w:szCs w:val="21"/>
        </w:rPr>
        <w:t>御礼</w:t>
      </w:r>
      <w:r w:rsidRPr="00B84872">
        <w:rPr>
          <w:rFonts w:hint="eastAsia"/>
          <w:szCs w:val="21"/>
        </w:rPr>
        <w:t>申し上げます。</w:t>
      </w:r>
    </w:p>
    <w:p w:rsidR="007345F2" w:rsidRPr="00B84872" w:rsidRDefault="000F5A3B" w:rsidP="001D6279">
      <w:pPr>
        <w:rPr>
          <w:szCs w:val="21"/>
        </w:rPr>
      </w:pPr>
      <w:r>
        <w:rPr>
          <w:rFonts w:hint="eastAsia"/>
          <w:szCs w:val="21"/>
        </w:rPr>
        <w:t xml:space="preserve">　また、新型コロナウイルス感染症対策に関する感染防止</w:t>
      </w:r>
      <w:r w:rsidR="007345F2">
        <w:rPr>
          <w:rFonts w:hint="eastAsia"/>
          <w:szCs w:val="21"/>
        </w:rPr>
        <w:t>策等に格別の御高配を賜り、重ねて御礼申し上げます。</w:t>
      </w:r>
    </w:p>
    <w:p w:rsidR="006B0CFE" w:rsidRPr="006B0CFE" w:rsidRDefault="00BE6C24" w:rsidP="001D6279">
      <w:pPr>
        <w:rPr>
          <w:sz w:val="22"/>
        </w:rPr>
      </w:pPr>
      <w:r w:rsidRPr="00E479B9">
        <w:rPr>
          <w:rFonts w:hint="eastAsia"/>
          <w:sz w:val="22"/>
        </w:rPr>
        <w:t xml:space="preserve">　</w:t>
      </w:r>
      <w:r w:rsidR="001B4A41">
        <w:rPr>
          <w:rFonts w:hint="eastAsia"/>
          <w:sz w:val="22"/>
        </w:rPr>
        <w:t>さて、</w:t>
      </w:r>
      <w:r w:rsidR="006B0CFE" w:rsidRPr="006B0CFE">
        <w:rPr>
          <w:rFonts w:hint="eastAsia"/>
          <w:sz w:val="22"/>
        </w:rPr>
        <w:t>新型コロナウイルス感染症対策について、政府対策本部長は、令和２年５月25日に新型インフルエンザ等対策特別措置法（平成24年法律第31号。以下「法」という。）第32条第５項の規定に基づき、新型コロナウイルス感染症緊急事態宣言（以下「緊急事態宣言という」。）を解除しました。</w:t>
      </w:r>
    </w:p>
    <w:p w:rsidR="00421FF3" w:rsidRPr="00480AD3" w:rsidRDefault="00421FF3" w:rsidP="008E0197">
      <w:pPr>
        <w:ind w:firstLineChars="100" w:firstLine="210"/>
        <w:rPr>
          <w:color w:val="000000" w:themeColor="text1"/>
          <w:sz w:val="22"/>
        </w:rPr>
      </w:pPr>
      <w:r>
        <w:rPr>
          <w:rFonts w:hint="eastAsia"/>
          <w:szCs w:val="21"/>
        </w:rPr>
        <w:t>本県では、同日に改正</w:t>
      </w:r>
      <w:r w:rsidRPr="007D67F2">
        <w:rPr>
          <w:rFonts w:hint="eastAsia"/>
          <w:szCs w:val="21"/>
        </w:rPr>
        <w:t>された国の「新型コロナウイルス感染症対策の基本的対処方針」</w:t>
      </w:r>
      <w:r>
        <w:rPr>
          <w:rFonts w:hint="eastAsia"/>
          <w:szCs w:val="21"/>
        </w:rPr>
        <w:t>等を踏まえ</w:t>
      </w:r>
      <w:r w:rsidRPr="00595FC1">
        <w:rPr>
          <w:rFonts w:hint="eastAsia"/>
          <w:szCs w:val="21"/>
        </w:rPr>
        <w:t>、５月29日に開催した新型コロナウイルス感染症</w:t>
      </w:r>
      <w:r>
        <w:rPr>
          <w:rFonts w:hint="eastAsia"/>
          <w:szCs w:val="21"/>
        </w:rPr>
        <w:t>長野県対策本部会議において、別添のとおり、</w:t>
      </w:r>
      <w:r w:rsidRPr="00595FC1">
        <w:rPr>
          <w:rFonts w:hint="eastAsia"/>
          <w:szCs w:val="21"/>
        </w:rPr>
        <w:t>法第24</w:t>
      </w:r>
      <w:r>
        <w:rPr>
          <w:rFonts w:hint="eastAsia"/>
          <w:szCs w:val="21"/>
        </w:rPr>
        <w:t>条第９項に基づき、</w:t>
      </w:r>
      <w:r w:rsidRPr="00595FC1">
        <w:rPr>
          <w:rFonts w:hint="eastAsia"/>
          <w:szCs w:val="21"/>
        </w:rPr>
        <w:t>ガイドライ</w:t>
      </w:r>
      <w:r>
        <w:rPr>
          <w:rFonts w:hint="eastAsia"/>
          <w:szCs w:val="21"/>
        </w:rPr>
        <w:t>ンの周知を通じた感染防止策の徹底及び</w:t>
      </w:r>
      <w:r w:rsidR="008E0197">
        <w:rPr>
          <w:rFonts w:hint="eastAsia"/>
          <w:szCs w:val="21"/>
        </w:rPr>
        <w:t xml:space="preserve">　　</w:t>
      </w:r>
      <w:r>
        <w:rPr>
          <w:rFonts w:hint="eastAsia"/>
          <w:szCs w:val="21"/>
        </w:rPr>
        <w:t>イベントの開催基準の遵守について</w:t>
      </w:r>
      <w:r w:rsidRPr="00595FC1">
        <w:rPr>
          <w:rFonts w:hint="eastAsia"/>
          <w:szCs w:val="21"/>
        </w:rPr>
        <w:t>要請</w:t>
      </w:r>
      <w:r>
        <w:rPr>
          <w:rFonts w:hint="eastAsia"/>
          <w:szCs w:val="21"/>
        </w:rPr>
        <w:t>を行うこと等を</w:t>
      </w:r>
      <w:r w:rsidRPr="00595FC1">
        <w:rPr>
          <w:rFonts w:hint="eastAsia"/>
          <w:szCs w:val="21"/>
        </w:rPr>
        <w:t>決定しました。</w:t>
      </w:r>
    </w:p>
    <w:p w:rsidR="00373D69" w:rsidRPr="00595FC1" w:rsidRDefault="00373D69" w:rsidP="001D6279">
      <w:pPr>
        <w:ind w:firstLineChars="100" w:firstLine="210"/>
        <w:rPr>
          <w:szCs w:val="21"/>
        </w:rPr>
      </w:pPr>
      <w:r w:rsidRPr="00595FC1">
        <w:rPr>
          <w:rFonts w:hint="eastAsia"/>
          <w:szCs w:val="21"/>
        </w:rPr>
        <w:t>つきましては、貴</w:t>
      </w:r>
      <w:r w:rsidR="006D0061">
        <w:rPr>
          <w:rFonts w:hint="eastAsia"/>
          <w:szCs w:val="21"/>
        </w:rPr>
        <w:t>協会</w:t>
      </w:r>
      <w:r w:rsidRPr="00595FC1">
        <w:rPr>
          <w:rFonts w:hint="eastAsia"/>
          <w:szCs w:val="21"/>
        </w:rPr>
        <w:t>の</w:t>
      </w:r>
      <w:r w:rsidR="006D0061">
        <w:rPr>
          <w:rFonts w:hint="eastAsia"/>
          <w:szCs w:val="21"/>
        </w:rPr>
        <w:t>会員</w:t>
      </w:r>
      <w:r w:rsidRPr="00595FC1">
        <w:rPr>
          <w:rFonts w:hint="eastAsia"/>
          <w:szCs w:val="21"/>
        </w:rPr>
        <w:t>に対し、下記について周知していただくようお願いします。</w:t>
      </w:r>
    </w:p>
    <w:p w:rsidR="007345F2" w:rsidRDefault="00373D69" w:rsidP="001D6279">
      <w:pPr>
        <w:ind w:firstLineChars="100" w:firstLine="210"/>
        <w:rPr>
          <w:szCs w:val="21"/>
        </w:rPr>
      </w:pPr>
      <w:r w:rsidRPr="00595FC1">
        <w:rPr>
          <w:rFonts w:hint="eastAsia"/>
          <w:szCs w:val="21"/>
        </w:rPr>
        <w:t>なお、国の動向及び今後の県内の感染の状況等によっては、要請等の内容を見直す場合がありますので、御承知おきください。</w:t>
      </w:r>
    </w:p>
    <w:p w:rsidR="009A1DBF" w:rsidRDefault="009A1DBF" w:rsidP="001D6279">
      <w:pPr>
        <w:jc w:val="center"/>
        <w:rPr>
          <w:szCs w:val="21"/>
        </w:rPr>
      </w:pPr>
    </w:p>
    <w:p w:rsidR="009019DC" w:rsidRDefault="00B84872" w:rsidP="009019DC">
      <w:pPr>
        <w:pStyle w:val="aa"/>
      </w:pPr>
      <w:r w:rsidRPr="00B84872">
        <w:rPr>
          <w:rFonts w:hint="eastAsia"/>
        </w:rPr>
        <w:t>記</w:t>
      </w:r>
    </w:p>
    <w:p w:rsidR="009019DC" w:rsidRDefault="009019DC" w:rsidP="009019DC"/>
    <w:p w:rsidR="002E4B01" w:rsidRPr="00C073EE" w:rsidRDefault="002E4B01" w:rsidP="001D6279">
      <w:pPr>
        <w:rPr>
          <w:rFonts w:ascii="ＭＳ ゴシック" w:eastAsia="ＭＳ ゴシック" w:hAnsi="ＭＳ ゴシック"/>
          <w:szCs w:val="21"/>
        </w:rPr>
      </w:pPr>
      <w:r w:rsidRPr="00C073EE">
        <w:rPr>
          <w:rFonts w:ascii="ＭＳ ゴシック" w:eastAsia="ＭＳ ゴシック" w:hAnsi="ＭＳ ゴシック" w:hint="eastAsia"/>
          <w:szCs w:val="21"/>
        </w:rPr>
        <w:t>１</w:t>
      </w:r>
      <w:r w:rsidR="00B84872" w:rsidRPr="00C073EE">
        <w:rPr>
          <w:rFonts w:ascii="ＭＳ ゴシック" w:eastAsia="ＭＳ ゴシック" w:hAnsi="ＭＳ ゴシック" w:hint="eastAsia"/>
          <w:szCs w:val="21"/>
        </w:rPr>
        <w:t xml:space="preserve">　</w:t>
      </w:r>
      <w:r w:rsidR="00FB64AC">
        <w:rPr>
          <w:rFonts w:ascii="ＭＳ ゴシック" w:eastAsia="ＭＳ ゴシック" w:hAnsi="ＭＳ ゴシック" w:hint="eastAsia"/>
          <w:szCs w:val="21"/>
        </w:rPr>
        <w:t>要請内容</w:t>
      </w:r>
    </w:p>
    <w:p w:rsidR="00B77491" w:rsidRPr="00B96FB0" w:rsidRDefault="00B77491" w:rsidP="001D6279">
      <w:pPr>
        <w:rPr>
          <w:rFonts w:asciiTheme="majorEastAsia" w:eastAsiaTheme="majorEastAsia" w:hAnsiTheme="majorEastAsia"/>
          <w:szCs w:val="21"/>
        </w:rPr>
      </w:pPr>
      <w:r w:rsidRPr="00B96FB0">
        <w:rPr>
          <w:rFonts w:asciiTheme="majorEastAsia" w:eastAsiaTheme="majorEastAsia" w:hAnsiTheme="majorEastAsia" w:hint="eastAsia"/>
          <w:szCs w:val="21"/>
        </w:rPr>
        <w:t>（１）</w:t>
      </w:r>
      <w:r w:rsidR="00373D69" w:rsidRPr="00B96FB0">
        <w:rPr>
          <w:rFonts w:asciiTheme="majorEastAsia" w:eastAsiaTheme="majorEastAsia" w:hAnsiTheme="majorEastAsia" w:hint="eastAsia"/>
          <w:szCs w:val="21"/>
        </w:rPr>
        <w:t>ガイドラインに沿った感染防止策の徹底</w:t>
      </w:r>
    </w:p>
    <w:p w:rsidR="00B96FB0" w:rsidRPr="00B96FB0" w:rsidRDefault="00B96FB0" w:rsidP="001D6279">
      <w:pPr>
        <w:ind w:left="420" w:hangingChars="200" w:hanging="420"/>
        <w:rPr>
          <w:rFonts w:hAnsiTheme="minorEastAsia"/>
          <w:szCs w:val="21"/>
        </w:rPr>
      </w:pPr>
      <w:r w:rsidRPr="00B96FB0">
        <w:rPr>
          <w:rFonts w:hAnsiTheme="minorEastAsia" w:hint="eastAsia"/>
          <w:szCs w:val="21"/>
        </w:rPr>
        <w:t xml:space="preserve">　　　国の基本的対処方針では、今後の持続的な対策を見据え、</w:t>
      </w:r>
      <w:r>
        <w:rPr>
          <w:rFonts w:hAnsiTheme="minorEastAsia" w:hint="eastAsia"/>
          <w:szCs w:val="21"/>
        </w:rPr>
        <w:t>業種</w:t>
      </w:r>
      <w:r w:rsidRPr="00B96FB0">
        <w:rPr>
          <w:rFonts w:hAnsiTheme="minorEastAsia" w:hint="eastAsia"/>
          <w:szCs w:val="21"/>
        </w:rPr>
        <w:t>ごとに</w:t>
      </w:r>
      <w:r>
        <w:rPr>
          <w:rFonts w:hAnsiTheme="minorEastAsia" w:hint="eastAsia"/>
          <w:szCs w:val="21"/>
        </w:rPr>
        <w:t>策定されるガイドライン等を実践</w:t>
      </w:r>
      <w:r w:rsidRPr="00B96FB0">
        <w:rPr>
          <w:rFonts w:hAnsiTheme="minorEastAsia" w:hint="eastAsia"/>
          <w:szCs w:val="21"/>
        </w:rPr>
        <w:t>するなど、自主的な感染防止のための取組を進めることとされております。</w:t>
      </w:r>
    </w:p>
    <w:p w:rsidR="009019DC" w:rsidRDefault="00B96FB0" w:rsidP="009019DC">
      <w:pPr>
        <w:ind w:left="420" w:hangingChars="200" w:hanging="420"/>
        <w:rPr>
          <w:rFonts w:hAnsiTheme="minorEastAsia"/>
          <w:szCs w:val="21"/>
        </w:rPr>
      </w:pPr>
      <w:r w:rsidRPr="00B96FB0">
        <w:rPr>
          <w:rFonts w:hAnsiTheme="minorEastAsia" w:hint="eastAsia"/>
          <w:szCs w:val="21"/>
        </w:rPr>
        <w:t xml:space="preserve">　　</w:t>
      </w:r>
      <w:r>
        <w:rPr>
          <w:rFonts w:hAnsiTheme="minorEastAsia" w:hint="eastAsia"/>
          <w:szCs w:val="21"/>
        </w:rPr>
        <w:t xml:space="preserve">　</w:t>
      </w:r>
      <w:r w:rsidR="00D83790">
        <w:rPr>
          <w:rFonts w:hAnsiTheme="minorEastAsia" w:hint="eastAsia"/>
          <w:szCs w:val="21"/>
        </w:rPr>
        <w:t>一般社団法人日本経済団体連合会</w:t>
      </w:r>
      <w:r w:rsidRPr="00B96FB0">
        <w:rPr>
          <w:rFonts w:hAnsiTheme="minorEastAsia" w:hint="eastAsia"/>
          <w:szCs w:val="21"/>
        </w:rPr>
        <w:t>が作成した</w:t>
      </w:r>
      <w:r w:rsidR="009019DC" w:rsidRPr="009019DC">
        <w:rPr>
          <w:rFonts w:hAnsiTheme="minorEastAsia" w:hint="eastAsia"/>
          <w:szCs w:val="21"/>
        </w:rPr>
        <w:t>、製造事業場及びオフィスにおけるガイドライン</w:t>
      </w:r>
      <w:r w:rsidRPr="00B96FB0">
        <w:rPr>
          <w:rFonts w:hAnsiTheme="minorEastAsia" w:hint="eastAsia"/>
          <w:szCs w:val="21"/>
        </w:rPr>
        <w:t>を添付しますので、</w:t>
      </w:r>
      <w:r>
        <w:rPr>
          <w:rFonts w:hAnsiTheme="minorEastAsia" w:hint="eastAsia"/>
          <w:szCs w:val="21"/>
        </w:rPr>
        <w:t>引き続き、</w:t>
      </w:r>
      <w:r w:rsidRPr="00B96FB0">
        <w:rPr>
          <w:rFonts w:hAnsiTheme="minorEastAsia" w:hint="eastAsia"/>
          <w:szCs w:val="21"/>
        </w:rPr>
        <w:t>取組の推進にご配意ください。</w:t>
      </w:r>
    </w:p>
    <w:p w:rsidR="00B96FB0" w:rsidRDefault="009019DC" w:rsidP="009019DC">
      <w:pPr>
        <w:ind w:leftChars="200" w:left="420" w:firstLineChars="100" w:firstLine="210"/>
        <w:rPr>
          <w:rFonts w:hAnsiTheme="minorEastAsia"/>
          <w:szCs w:val="21"/>
        </w:rPr>
      </w:pPr>
      <w:r w:rsidRPr="009019DC">
        <w:rPr>
          <w:rFonts w:hAnsiTheme="minorEastAsia" w:hint="eastAsia"/>
          <w:szCs w:val="21"/>
        </w:rPr>
        <w:t>また、業種別ガイドラインの掲載先一覧（５月</w:t>
      </w:r>
      <w:r>
        <w:rPr>
          <w:rFonts w:hAnsiTheme="minorEastAsia" w:hint="eastAsia"/>
          <w:szCs w:val="21"/>
        </w:rPr>
        <w:t>15</w:t>
      </w:r>
      <w:r w:rsidRPr="009019DC">
        <w:rPr>
          <w:rFonts w:hAnsiTheme="minorEastAsia" w:hint="eastAsia"/>
          <w:szCs w:val="21"/>
        </w:rPr>
        <w:t>日時点）も併せて添付しますので参考にしてください。</w:t>
      </w:r>
    </w:p>
    <w:p w:rsidR="009019DC" w:rsidRPr="009019DC" w:rsidRDefault="009019DC" w:rsidP="009019DC">
      <w:pPr>
        <w:ind w:leftChars="200" w:left="420" w:firstLineChars="100" w:firstLine="210"/>
        <w:rPr>
          <w:rFonts w:hAnsiTheme="minorEastAsia"/>
          <w:szCs w:val="21"/>
        </w:rPr>
      </w:pPr>
      <w:r w:rsidRPr="009019DC">
        <w:rPr>
          <w:rFonts w:hAnsiTheme="minorEastAsia" w:hint="eastAsia"/>
          <w:szCs w:val="21"/>
        </w:rPr>
        <w:t>※以下のサイトでは、業種別ガイドラインの掲載先一覧の更新状況等が確認できます。</w:t>
      </w:r>
    </w:p>
    <w:p w:rsidR="009019DC" w:rsidRPr="009019DC" w:rsidRDefault="009019DC" w:rsidP="009019DC">
      <w:pPr>
        <w:ind w:left="420" w:hangingChars="200" w:hanging="420"/>
        <w:rPr>
          <w:rFonts w:hAnsiTheme="minorEastAsia"/>
          <w:szCs w:val="21"/>
        </w:rPr>
      </w:pPr>
      <w:r w:rsidRPr="009019DC">
        <w:rPr>
          <w:rFonts w:hAnsiTheme="minorEastAsia" w:hint="eastAsia"/>
          <w:szCs w:val="21"/>
        </w:rPr>
        <w:t xml:space="preserve">　　</w:t>
      </w:r>
      <w:r>
        <w:rPr>
          <w:rFonts w:hAnsiTheme="minorEastAsia" w:hint="eastAsia"/>
          <w:szCs w:val="21"/>
        </w:rPr>
        <w:t xml:space="preserve">　　</w:t>
      </w:r>
      <w:r w:rsidRPr="009019DC">
        <w:rPr>
          <w:rFonts w:hAnsiTheme="minorEastAsia" w:hint="eastAsia"/>
          <w:szCs w:val="21"/>
        </w:rPr>
        <w:t>＜新型コロナウイルス感染症対策のＨＰ（内閣官房）＞</w:t>
      </w:r>
    </w:p>
    <w:p w:rsidR="006B0CFE" w:rsidRDefault="009019DC" w:rsidP="009019DC">
      <w:pPr>
        <w:ind w:left="420" w:hangingChars="200" w:hanging="420"/>
        <w:rPr>
          <w:rFonts w:hAnsiTheme="minorEastAsia"/>
          <w:szCs w:val="21"/>
        </w:rPr>
      </w:pPr>
      <w:r w:rsidRPr="009019DC">
        <w:rPr>
          <w:rFonts w:hAnsiTheme="minorEastAsia" w:hint="eastAsia"/>
          <w:szCs w:val="21"/>
        </w:rPr>
        <w:t xml:space="preserve">　　　</w:t>
      </w:r>
      <w:r>
        <w:rPr>
          <w:rFonts w:hAnsiTheme="minorEastAsia" w:hint="eastAsia"/>
          <w:szCs w:val="21"/>
        </w:rPr>
        <w:t xml:space="preserve">　</w:t>
      </w:r>
      <w:r w:rsidRPr="009019DC">
        <w:rPr>
          <w:rFonts w:hAnsiTheme="minorEastAsia" w:hint="eastAsia"/>
          <w:szCs w:val="21"/>
        </w:rPr>
        <w:t>https://corona.go.jp/</w:t>
      </w:r>
    </w:p>
    <w:p w:rsidR="009019DC" w:rsidRPr="009019DC" w:rsidRDefault="009019DC" w:rsidP="001D6279">
      <w:pPr>
        <w:ind w:left="420" w:hangingChars="200" w:hanging="420"/>
        <w:rPr>
          <w:rFonts w:hAnsiTheme="minorEastAsia"/>
          <w:szCs w:val="21"/>
        </w:rPr>
      </w:pPr>
    </w:p>
    <w:p w:rsidR="009019DC" w:rsidRDefault="009019DC" w:rsidP="001D6279">
      <w:pPr>
        <w:rPr>
          <w:rFonts w:asciiTheme="majorEastAsia" w:eastAsiaTheme="majorEastAsia" w:hAnsiTheme="majorEastAsia"/>
          <w:szCs w:val="21"/>
        </w:rPr>
      </w:pPr>
    </w:p>
    <w:p w:rsidR="006B0CFE" w:rsidRPr="00B96FB0" w:rsidRDefault="006B0CFE" w:rsidP="001D6279">
      <w:pPr>
        <w:rPr>
          <w:rFonts w:asciiTheme="majorEastAsia" w:eastAsiaTheme="majorEastAsia" w:hAnsiTheme="majorEastAsia"/>
          <w:szCs w:val="21"/>
        </w:rPr>
      </w:pPr>
      <w:r>
        <w:rPr>
          <w:rFonts w:asciiTheme="majorEastAsia" w:eastAsiaTheme="majorEastAsia" w:hAnsiTheme="majorEastAsia" w:hint="eastAsia"/>
          <w:szCs w:val="21"/>
        </w:rPr>
        <w:lastRenderedPageBreak/>
        <w:t>（２</w:t>
      </w:r>
      <w:r w:rsidRPr="00B96FB0">
        <w:rPr>
          <w:rFonts w:asciiTheme="majorEastAsia" w:eastAsiaTheme="majorEastAsia" w:hAnsiTheme="majorEastAsia" w:hint="eastAsia"/>
          <w:szCs w:val="21"/>
        </w:rPr>
        <w:t>）</w:t>
      </w:r>
      <w:r w:rsidRPr="006B0CFE">
        <w:rPr>
          <w:rFonts w:asciiTheme="majorEastAsia" w:eastAsiaTheme="majorEastAsia" w:hAnsiTheme="majorEastAsia" w:hint="eastAsia"/>
          <w:szCs w:val="21"/>
        </w:rPr>
        <w:t>イベント開催基準の遵守</w:t>
      </w:r>
      <w:r w:rsidR="00AA7A76">
        <w:rPr>
          <w:rFonts w:asciiTheme="majorEastAsia" w:eastAsiaTheme="majorEastAsia" w:hAnsiTheme="majorEastAsia" w:hint="eastAsia"/>
          <w:szCs w:val="21"/>
        </w:rPr>
        <w:t>等</w:t>
      </w:r>
    </w:p>
    <w:p w:rsidR="00421FF3" w:rsidRDefault="006B0CFE" w:rsidP="009019DC">
      <w:pPr>
        <w:ind w:left="420" w:hangingChars="200" w:hanging="420"/>
        <w:rPr>
          <w:rFonts w:hAnsiTheme="minorEastAsia"/>
          <w:szCs w:val="21"/>
        </w:rPr>
      </w:pPr>
      <w:r w:rsidRPr="00B96FB0">
        <w:rPr>
          <w:rFonts w:hAnsiTheme="minorEastAsia" w:hint="eastAsia"/>
          <w:szCs w:val="21"/>
        </w:rPr>
        <w:t xml:space="preserve">　　　</w:t>
      </w:r>
      <w:r>
        <w:rPr>
          <w:rFonts w:hAnsiTheme="minorEastAsia" w:hint="eastAsia"/>
          <w:szCs w:val="21"/>
        </w:rPr>
        <w:t>イベントの開催にあたっては、概ね３週間ごとに、段階的に規模要件を緩和することとしておりますので、</w:t>
      </w:r>
      <w:r w:rsidR="00AA7A76">
        <w:rPr>
          <w:rFonts w:hAnsiTheme="minorEastAsia" w:hint="eastAsia"/>
          <w:szCs w:val="21"/>
        </w:rPr>
        <w:t>開催にあたっては、適切な感染防止策を実施いただくとともに、基準</w:t>
      </w:r>
      <w:r w:rsidR="001D6279">
        <w:rPr>
          <w:rFonts w:hAnsiTheme="minorEastAsia" w:hint="eastAsia"/>
          <w:szCs w:val="21"/>
        </w:rPr>
        <w:t>を遵守いただくよう会員の皆さまに周知してください。</w:t>
      </w:r>
    </w:p>
    <w:p w:rsidR="009019DC" w:rsidRDefault="009019DC" w:rsidP="009019DC">
      <w:pPr>
        <w:ind w:left="420" w:hangingChars="200" w:hanging="420"/>
        <w:rPr>
          <w:rFonts w:hAnsiTheme="minorEastAsia"/>
          <w:szCs w:val="21"/>
        </w:rPr>
      </w:pPr>
    </w:p>
    <w:p w:rsidR="001D6279" w:rsidRPr="002118FF" w:rsidRDefault="002118FF" w:rsidP="00421FF3">
      <w:pPr>
        <w:ind w:leftChars="100" w:left="420" w:hangingChars="100" w:hanging="210"/>
        <w:rPr>
          <w:rFonts w:asciiTheme="majorEastAsia" w:eastAsiaTheme="majorEastAsia" w:hAnsiTheme="majorEastAsia"/>
          <w:szCs w:val="21"/>
        </w:rPr>
      </w:pPr>
      <w:r w:rsidRPr="002118FF">
        <w:rPr>
          <w:rFonts w:asciiTheme="majorEastAsia" w:eastAsiaTheme="majorEastAsia" w:hAnsiTheme="majorEastAsia" w:hint="eastAsia"/>
          <w:szCs w:val="21"/>
        </w:rPr>
        <w:t>【</w:t>
      </w:r>
      <w:r w:rsidR="001D6279" w:rsidRPr="002118FF">
        <w:rPr>
          <w:rFonts w:asciiTheme="majorEastAsia" w:eastAsiaTheme="majorEastAsia" w:hAnsiTheme="majorEastAsia" w:hint="eastAsia"/>
          <w:szCs w:val="21"/>
        </w:rPr>
        <w:t>イベント開催の目安</w:t>
      </w:r>
      <w:r w:rsidRPr="002118FF">
        <w:rPr>
          <w:rFonts w:asciiTheme="majorEastAsia" w:eastAsiaTheme="majorEastAsia" w:hAnsiTheme="majorEastAsia" w:hint="eastAsia"/>
          <w:szCs w:val="21"/>
        </w:rPr>
        <w:t>】</w:t>
      </w:r>
    </w:p>
    <w:tbl>
      <w:tblPr>
        <w:tblStyle w:val="ae"/>
        <w:tblW w:w="8788" w:type="dxa"/>
        <w:tblInd w:w="279" w:type="dxa"/>
        <w:tblCellMar>
          <w:left w:w="57" w:type="dxa"/>
          <w:right w:w="57" w:type="dxa"/>
        </w:tblCellMar>
        <w:tblLook w:val="04A0" w:firstRow="1" w:lastRow="0" w:firstColumn="1" w:lastColumn="0" w:noHBand="0" w:noVBand="1"/>
      </w:tblPr>
      <w:tblGrid>
        <w:gridCol w:w="1417"/>
        <w:gridCol w:w="2457"/>
        <w:gridCol w:w="2457"/>
        <w:gridCol w:w="2457"/>
      </w:tblGrid>
      <w:tr w:rsidR="001B3104" w:rsidTr="00D309DB">
        <w:tc>
          <w:tcPr>
            <w:tcW w:w="1417" w:type="dxa"/>
            <w:tcMar>
              <w:top w:w="28" w:type="dxa"/>
              <w:bottom w:w="28" w:type="dxa"/>
            </w:tcMar>
          </w:tcPr>
          <w:p w:rsidR="001B3104" w:rsidRDefault="001B3104" w:rsidP="001D6279">
            <w:pPr>
              <w:jc w:val="center"/>
              <w:rPr>
                <w:rFonts w:hAnsiTheme="minorEastAsia"/>
                <w:szCs w:val="21"/>
              </w:rPr>
            </w:pPr>
          </w:p>
        </w:tc>
        <w:tc>
          <w:tcPr>
            <w:tcW w:w="2457" w:type="dxa"/>
            <w:tcMar>
              <w:top w:w="28" w:type="dxa"/>
              <w:bottom w:w="28" w:type="dxa"/>
            </w:tcMar>
            <w:vAlign w:val="center"/>
          </w:tcPr>
          <w:p w:rsidR="001B3104" w:rsidRDefault="001B3104" w:rsidP="001D6279">
            <w:pPr>
              <w:jc w:val="center"/>
              <w:rPr>
                <w:rFonts w:hAnsiTheme="minorEastAsia"/>
                <w:szCs w:val="21"/>
              </w:rPr>
            </w:pPr>
            <w:r>
              <w:rPr>
                <w:rFonts w:hAnsiTheme="minorEastAsia" w:hint="eastAsia"/>
                <w:szCs w:val="21"/>
              </w:rPr>
              <w:t>６月１日～18日</w:t>
            </w:r>
          </w:p>
        </w:tc>
        <w:tc>
          <w:tcPr>
            <w:tcW w:w="2457" w:type="dxa"/>
            <w:tcMar>
              <w:top w:w="28" w:type="dxa"/>
              <w:bottom w:w="28" w:type="dxa"/>
            </w:tcMar>
            <w:vAlign w:val="center"/>
          </w:tcPr>
          <w:p w:rsidR="001B3104" w:rsidRDefault="001B3104" w:rsidP="001D6279">
            <w:pPr>
              <w:jc w:val="center"/>
              <w:rPr>
                <w:rFonts w:hAnsiTheme="minorEastAsia"/>
                <w:szCs w:val="21"/>
              </w:rPr>
            </w:pPr>
            <w:r>
              <w:rPr>
                <w:rFonts w:hAnsiTheme="minorEastAsia" w:hint="eastAsia"/>
                <w:szCs w:val="21"/>
              </w:rPr>
              <w:t>６月19日～７月９日</w:t>
            </w:r>
          </w:p>
        </w:tc>
        <w:tc>
          <w:tcPr>
            <w:tcW w:w="2457" w:type="dxa"/>
            <w:tcMar>
              <w:top w:w="28" w:type="dxa"/>
              <w:bottom w:w="28" w:type="dxa"/>
            </w:tcMar>
            <w:vAlign w:val="center"/>
          </w:tcPr>
          <w:p w:rsidR="001B3104" w:rsidRDefault="001B3104" w:rsidP="001D6279">
            <w:pPr>
              <w:jc w:val="center"/>
              <w:rPr>
                <w:rFonts w:hAnsiTheme="minorEastAsia"/>
                <w:szCs w:val="21"/>
              </w:rPr>
            </w:pPr>
            <w:r>
              <w:rPr>
                <w:rFonts w:hAnsiTheme="minorEastAsia" w:hint="eastAsia"/>
                <w:szCs w:val="21"/>
              </w:rPr>
              <w:t>７月10日～31日</w:t>
            </w:r>
          </w:p>
        </w:tc>
      </w:tr>
      <w:tr w:rsidR="00D309DB" w:rsidTr="00D309DB">
        <w:tc>
          <w:tcPr>
            <w:tcW w:w="1417" w:type="dxa"/>
            <w:tcMar>
              <w:top w:w="28" w:type="dxa"/>
              <w:bottom w:w="28" w:type="dxa"/>
            </w:tcMar>
            <w:vAlign w:val="center"/>
          </w:tcPr>
          <w:p w:rsidR="00D309DB" w:rsidRDefault="00D309DB" w:rsidP="00D309DB">
            <w:pPr>
              <w:jc w:val="center"/>
              <w:rPr>
                <w:rFonts w:hAnsiTheme="minorEastAsia"/>
                <w:szCs w:val="21"/>
              </w:rPr>
            </w:pPr>
            <w:r>
              <w:rPr>
                <w:rFonts w:hAnsiTheme="minorEastAsia" w:hint="eastAsia"/>
                <w:szCs w:val="21"/>
              </w:rPr>
              <w:t>屋内</w:t>
            </w:r>
          </w:p>
        </w:tc>
        <w:tc>
          <w:tcPr>
            <w:tcW w:w="2457" w:type="dxa"/>
            <w:tcMar>
              <w:top w:w="28" w:type="dxa"/>
              <w:bottom w:w="28" w:type="dxa"/>
            </w:tcMar>
            <w:vAlign w:val="center"/>
          </w:tcPr>
          <w:p w:rsidR="00D309DB" w:rsidRDefault="00D309DB" w:rsidP="00D309DB">
            <w:pPr>
              <w:rPr>
                <w:rFonts w:hAnsiTheme="minorEastAsia"/>
                <w:szCs w:val="21"/>
              </w:rPr>
            </w:pPr>
            <w:r w:rsidRPr="00D309DB">
              <w:rPr>
                <w:rFonts w:asciiTheme="majorEastAsia" w:eastAsiaTheme="majorEastAsia" w:hAnsiTheme="majorEastAsia" w:hint="eastAsia"/>
                <w:szCs w:val="21"/>
              </w:rPr>
              <w:t>100人以下</w:t>
            </w:r>
            <w:r w:rsidRPr="001B3104">
              <w:rPr>
                <w:rFonts w:hAnsiTheme="minorEastAsia" w:hint="eastAsia"/>
                <w:sz w:val="18"/>
                <w:szCs w:val="21"/>
              </w:rPr>
              <w:t>かつ</w:t>
            </w:r>
            <w:r w:rsidRPr="00AA7A76">
              <w:rPr>
                <w:rFonts w:asciiTheme="majorEastAsia" w:eastAsiaTheme="majorEastAsia" w:hAnsiTheme="majorEastAsia" w:hint="eastAsia"/>
                <w:szCs w:val="21"/>
              </w:rPr>
              <w:t>収容定員の半分程度以内</w:t>
            </w:r>
          </w:p>
        </w:tc>
        <w:tc>
          <w:tcPr>
            <w:tcW w:w="2457" w:type="dxa"/>
            <w:tcMar>
              <w:top w:w="28" w:type="dxa"/>
              <w:bottom w:w="28" w:type="dxa"/>
            </w:tcMar>
            <w:vAlign w:val="center"/>
          </w:tcPr>
          <w:p w:rsidR="00D309DB" w:rsidRDefault="00D309DB" w:rsidP="00D309DB">
            <w:pPr>
              <w:rPr>
                <w:rFonts w:hAnsiTheme="minorEastAsia"/>
                <w:szCs w:val="21"/>
              </w:rPr>
            </w:pPr>
            <w:r w:rsidRPr="00D309DB">
              <w:rPr>
                <w:rFonts w:asciiTheme="majorEastAsia" w:eastAsiaTheme="majorEastAsia" w:hAnsiTheme="majorEastAsia" w:hint="eastAsia"/>
                <w:szCs w:val="21"/>
              </w:rPr>
              <w:t>1000人以下</w:t>
            </w:r>
            <w:r w:rsidRPr="00D309DB">
              <w:rPr>
                <w:rFonts w:hAnsiTheme="minorEastAsia" w:hint="eastAsia"/>
                <w:sz w:val="18"/>
                <w:szCs w:val="21"/>
              </w:rPr>
              <w:t>かつ</w:t>
            </w:r>
            <w:r w:rsidRPr="00AA7A76">
              <w:rPr>
                <w:rFonts w:asciiTheme="majorEastAsia" w:eastAsiaTheme="majorEastAsia" w:hAnsiTheme="majorEastAsia" w:hint="eastAsia"/>
                <w:szCs w:val="21"/>
              </w:rPr>
              <w:t>収容定員の半分程度以内</w:t>
            </w:r>
          </w:p>
        </w:tc>
        <w:tc>
          <w:tcPr>
            <w:tcW w:w="2457" w:type="dxa"/>
            <w:tcMar>
              <w:top w:w="28" w:type="dxa"/>
              <w:bottom w:w="28" w:type="dxa"/>
            </w:tcMar>
            <w:vAlign w:val="center"/>
          </w:tcPr>
          <w:p w:rsidR="00D309DB" w:rsidRDefault="00D309DB" w:rsidP="00D309DB">
            <w:pPr>
              <w:rPr>
                <w:rFonts w:hAnsiTheme="minorEastAsia"/>
                <w:szCs w:val="21"/>
              </w:rPr>
            </w:pPr>
            <w:r w:rsidRPr="00D309DB">
              <w:rPr>
                <w:rFonts w:asciiTheme="majorEastAsia" w:eastAsiaTheme="majorEastAsia" w:hAnsiTheme="majorEastAsia" w:hint="eastAsia"/>
                <w:szCs w:val="21"/>
              </w:rPr>
              <w:t>5000人以下</w:t>
            </w:r>
            <w:r w:rsidRPr="00D309DB">
              <w:rPr>
                <w:rFonts w:hAnsiTheme="minorEastAsia" w:hint="eastAsia"/>
                <w:sz w:val="18"/>
                <w:szCs w:val="21"/>
              </w:rPr>
              <w:t>かつ</w:t>
            </w:r>
            <w:r w:rsidRPr="00AA7A76">
              <w:rPr>
                <w:rFonts w:asciiTheme="majorEastAsia" w:eastAsiaTheme="majorEastAsia" w:hAnsiTheme="majorEastAsia" w:hint="eastAsia"/>
                <w:szCs w:val="21"/>
              </w:rPr>
              <w:t>収容定員の半分程度以内</w:t>
            </w:r>
          </w:p>
        </w:tc>
      </w:tr>
      <w:tr w:rsidR="00D309DB" w:rsidTr="00D309DB">
        <w:tc>
          <w:tcPr>
            <w:tcW w:w="1417" w:type="dxa"/>
            <w:tcMar>
              <w:top w:w="28" w:type="dxa"/>
              <w:bottom w:w="28" w:type="dxa"/>
            </w:tcMar>
            <w:vAlign w:val="center"/>
          </w:tcPr>
          <w:p w:rsidR="00D309DB" w:rsidRDefault="00D309DB" w:rsidP="00D309DB">
            <w:pPr>
              <w:jc w:val="center"/>
              <w:rPr>
                <w:rFonts w:hAnsiTheme="minorEastAsia"/>
                <w:szCs w:val="21"/>
              </w:rPr>
            </w:pPr>
            <w:r>
              <w:rPr>
                <w:rFonts w:hAnsiTheme="minorEastAsia" w:hint="eastAsia"/>
                <w:szCs w:val="21"/>
              </w:rPr>
              <w:t>屋外</w:t>
            </w:r>
          </w:p>
        </w:tc>
        <w:tc>
          <w:tcPr>
            <w:tcW w:w="2457" w:type="dxa"/>
            <w:tcMar>
              <w:top w:w="28" w:type="dxa"/>
              <w:bottom w:w="28" w:type="dxa"/>
            </w:tcMar>
            <w:vAlign w:val="center"/>
          </w:tcPr>
          <w:p w:rsidR="00D309DB" w:rsidRDefault="00D309DB" w:rsidP="00D309DB">
            <w:pPr>
              <w:rPr>
                <w:rFonts w:hAnsiTheme="minorEastAsia"/>
                <w:szCs w:val="21"/>
              </w:rPr>
            </w:pPr>
            <w:r w:rsidRPr="00D309DB">
              <w:rPr>
                <w:rFonts w:asciiTheme="majorEastAsia" w:eastAsiaTheme="majorEastAsia" w:hAnsiTheme="majorEastAsia" w:hint="eastAsia"/>
                <w:szCs w:val="21"/>
              </w:rPr>
              <w:t>200人以下</w:t>
            </w:r>
            <w:r w:rsidRPr="001B3104">
              <w:rPr>
                <w:rFonts w:hAnsiTheme="minorEastAsia" w:hint="eastAsia"/>
                <w:sz w:val="18"/>
                <w:szCs w:val="21"/>
              </w:rPr>
              <w:t>かつ</w:t>
            </w:r>
            <w:r w:rsidRPr="00AA7A76">
              <w:rPr>
                <w:rFonts w:asciiTheme="majorEastAsia" w:eastAsiaTheme="majorEastAsia" w:hAnsiTheme="majorEastAsia" w:hint="eastAsia"/>
                <w:szCs w:val="21"/>
              </w:rPr>
              <w:t>人との距離の確保</w:t>
            </w:r>
            <w:r w:rsidRPr="001B3104">
              <w:rPr>
                <w:rFonts w:hAnsiTheme="minorEastAsia" w:hint="eastAsia"/>
                <w:sz w:val="18"/>
                <w:szCs w:val="21"/>
              </w:rPr>
              <w:t>（でき</w:t>
            </w:r>
            <w:r>
              <w:rPr>
                <w:rFonts w:hAnsiTheme="minorEastAsia" w:hint="eastAsia"/>
                <w:sz w:val="18"/>
                <w:szCs w:val="21"/>
              </w:rPr>
              <w:t>るだけ</w:t>
            </w:r>
            <w:r w:rsidRPr="001B3104">
              <w:rPr>
                <w:rFonts w:hAnsiTheme="minorEastAsia" w:hint="eastAsia"/>
                <w:sz w:val="18"/>
                <w:szCs w:val="21"/>
              </w:rPr>
              <w:t>２ｍ）</w:t>
            </w:r>
          </w:p>
        </w:tc>
        <w:tc>
          <w:tcPr>
            <w:tcW w:w="2457" w:type="dxa"/>
            <w:tcMar>
              <w:top w:w="28" w:type="dxa"/>
              <w:bottom w:w="28" w:type="dxa"/>
            </w:tcMar>
            <w:vAlign w:val="center"/>
          </w:tcPr>
          <w:p w:rsidR="00D309DB" w:rsidRDefault="00D309DB" w:rsidP="00D309DB">
            <w:pPr>
              <w:rPr>
                <w:rFonts w:hAnsiTheme="minorEastAsia"/>
                <w:szCs w:val="21"/>
              </w:rPr>
            </w:pPr>
            <w:r w:rsidRPr="00D309DB">
              <w:rPr>
                <w:rFonts w:asciiTheme="majorEastAsia" w:eastAsiaTheme="majorEastAsia" w:hAnsiTheme="majorEastAsia" w:hint="eastAsia"/>
                <w:szCs w:val="21"/>
              </w:rPr>
              <w:t>1000人以下</w:t>
            </w:r>
            <w:r w:rsidRPr="001B3104">
              <w:rPr>
                <w:rFonts w:hAnsiTheme="minorEastAsia" w:hint="eastAsia"/>
                <w:sz w:val="18"/>
                <w:szCs w:val="21"/>
              </w:rPr>
              <w:t>かつ</w:t>
            </w:r>
            <w:r w:rsidRPr="00AA7A76">
              <w:rPr>
                <w:rFonts w:asciiTheme="majorEastAsia" w:eastAsiaTheme="majorEastAsia" w:hAnsiTheme="majorEastAsia" w:hint="eastAsia"/>
                <w:szCs w:val="21"/>
              </w:rPr>
              <w:t>人との距離の確保</w:t>
            </w:r>
            <w:r w:rsidRPr="001B3104">
              <w:rPr>
                <w:rFonts w:hAnsiTheme="minorEastAsia" w:hint="eastAsia"/>
                <w:sz w:val="18"/>
                <w:szCs w:val="21"/>
              </w:rPr>
              <w:t>（でき</w:t>
            </w:r>
            <w:r>
              <w:rPr>
                <w:rFonts w:hAnsiTheme="minorEastAsia" w:hint="eastAsia"/>
                <w:sz w:val="18"/>
                <w:szCs w:val="21"/>
              </w:rPr>
              <w:t>るだけ</w:t>
            </w:r>
            <w:r w:rsidRPr="001B3104">
              <w:rPr>
                <w:rFonts w:hAnsiTheme="minorEastAsia" w:hint="eastAsia"/>
                <w:sz w:val="18"/>
                <w:szCs w:val="21"/>
              </w:rPr>
              <w:t>２ｍ）</w:t>
            </w:r>
          </w:p>
        </w:tc>
        <w:tc>
          <w:tcPr>
            <w:tcW w:w="2457" w:type="dxa"/>
            <w:tcMar>
              <w:top w:w="28" w:type="dxa"/>
              <w:bottom w:w="28" w:type="dxa"/>
            </w:tcMar>
            <w:vAlign w:val="center"/>
          </w:tcPr>
          <w:p w:rsidR="00D309DB" w:rsidRDefault="00D309DB" w:rsidP="00D309DB">
            <w:pPr>
              <w:rPr>
                <w:rFonts w:hAnsiTheme="minorEastAsia"/>
                <w:szCs w:val="21"/>
              </w:rPr>
            </w:pPr>
            <w:r w:rsidRPr="00D309DB">
              <w:rPr>
                <w:rFonts w:asciiTheme="majorEastAsia" w:eastAsiaTheme="majorEastAsia" w:hAnsiTheme="majorEastAsia" w:hint="eastAsia"/>
                <w:szCs w:val="21"/>
              </w:rPr>
              <w:t>5000人以下</w:t>
            </w:r>
            <w:r w:rsidRPr="001B3104">
              <w:rPr>
                <w:rFonts w:hAnsiTheme="minorEastAsia" w:hint="eastAsia"/>
                <w:sz w:val="18"/>
                <w:szCs w:val="21"/>
              </w:rPr>
              <w:t>かつ</w:t>
            </w:r>
            <w:r w:rsidRPr="00AA7A76">
              <w:rPr>
                <w:rFonts w:asciiTheme="majorEastAsia" w:eastAsiaTheme="majorEastAsia" w:hAnsiTheme="majorEastAsia" w:hint="eastAsia"/>
                <w:szCs w:val="21"/>
              </w:rPr>
              <w:t>人との距離の確保</w:t>
            </w:r>
            <w:r w:rsidRPr="001B3104">
              <w:rPr>
                <w:rFonts w:hAnsiTheme="minorEastAsia" w:hint="eastAsia"/>
                <w:sz w:val="18"/>
                <w:szCs w:val="21"/>
              </w:rPr>
              <w:t>（でき</w:t>
            </w:r>
            <w:r>
              <w:rPr>
                <w:rFonts w:hAnsiTheme="minorEastAsia" w:hint="eastAsia"/>
                <w:sz w:val="18"/>
                <w:szCs w:val="21"/>
              </w:rPr>
              <w:t>るだけ</w:t>
            </w:r>
            <w:r w:rsidRPr="001B3104">
              <w:rPr>
                <w:rFonts w:hAnsiTheme="minorEastAsia" w:hint="eastAsia"/>
                <w:sz w:val="18"/>
                <w:szCs w:val="21"/>
              </w:rPr>
              <w:t>２ｍ）</w:t>
            </w:r>
          </w:p>
        </w:tc>
      </w:tr>
      <w:tr w:rsidR="00D309DB" w:rsidTr="008647B7">
        <w:tc>
          <w:tcPr>
            <w:tcW w:w="1417" w:type="dxa"/>
            <w:tcMar>
              <w:top w:w="28" w:type="dxa"/>
              <w:bottom w:w="28" w:type="dxa"/>
            </w:tcMar>
            <w:vAlign w:val="center"/>
          </w:tcPr>
          <w:p w:rsidR="00D309DB" w:rsidRDefault="00D309DB" w:rsidP="00D309DB">
            <w:pPr>
              <w:spacing w:line="260" w:lineRule="exact"/>
              <w:jc w:val="center"/>
              <w:rPr>
                <w:rFonts w:hAnsiTheme="minorEastAsia"/>
                <w:sz w:val="20"/>
                <w:szCs w:val="21"/>
              </w:rPr>
            </w:pPr>
            <w:r w:rsidRPr="00D309DB">
              <w:rPr>
                <w:rFonts w:hAnsiTheme="minorEastAsia" w:hint="eastAsia"/>
                <w:sz w:val="20"/>
                <w:szCs w:val="21"/>
              </w:rPr>
              <w:t>全国的・広域的な人の移動</w:t>
            </w:r>
          </w:p>
          <w:p w:rsidR="00D309DB" w:rsidRPr="00D309DB" w:rsidRDefault="00D309DB" w:rsidP="00D309DB">
            <w:pPr>
              <w:spacing w:line="260" w:lineRule="exact"/>
              <w:jc w:val="center"/>
              <w:rPr>
                <w:rFonts w:hAnsiTheme="minorEastAsia"/>
                <w:sz w:val="20"/>
                <w:szCs w:val="21"/>
              </w:rPr>
            </w:pPr>
            <w:r w:rsidRPr="006077CF">
              <w:rPr>
                <w:rFonts w:hAnsiTheme="minorEastAsia" w:hint="eastAsia"/>
                <w:spacing w:val="15"/>
                <w:kern w:val="0"/>
                <w:sz w:val="20"/>
                <w:szCs w:val="21"/>
                <w:fitText w:val="1200" w:id="-2048553472"/>
              </w:rPr>
              <w:t>を伴うもの</w:t>
            </w:r>
          </w:p>
        </w:tc>
        <w:tc>
          <w:tcPr>
            <w:tcW w:w="7371" w:type="dxa"/>
            <w:gridSpan w:val="3"/>
            <w:tcMar>
              <w:top w:w="28" w:type="dxa"/>
              <w:bottom w:w="28" w:type="dxa"/>
            </w:tcMar>
            <w:vAlign w:val="center"/>
          </w:tcPr>
          <w:p w:rsidR="00D309DB" w:rsidRDefault="00D309DB" w:rsidP="00D309DB">
            <w:pPr>
              <w:jc w:val="center"/>
              <w:rPr>
                <w:rFonts w:hAnsiTheme="minorEastAsia"/>
                <w:szCs w:val="21"/>
              </w:rPr>
            </w:pPr>
            <w:r w:rsidRPr="00AA7A76">
              <w:rPr>
                <w:rFonts w:asciiTheme="majorEastAsia" w:eastAsiaTheme="majorEastAsia" w:hAnsiTheme="majorEastAsia" w:hint="eastAsia"/>
                <w:szCs w:val="21"/>
              </w:rPr>
              <w:t>中止を含めて慎重な対応</w:t>
            </w:r>
          </w:p>
        </w:tc>
      </w:tr>
      <w:tr w:rsidR="002118FF" w:rsidTr="00BB7E08">
        <w:tc>
          <w:tcPr>
            <w:tcW w:w="1417" w:type="dxa"/>
            <w:tcMar>
              <w:top w:w="28" w:type="dxa"/>
              <w:bottom w:w="28" w:type="dxa"/>
            </w:tcMar>
            <w:vAlign w:val="center"/>
          </w:tcPr>
          <w:p w:rsidR="002118FF" w:rsidRPr="00D309DB" w:rsidRDefault="002118FF" w:rsidP="00D309DB">
            <w:pPr>
              <w:spacing w:line="260" w:lineRule="exact"/>
              <w:jc w:val="center"/>
              <w:rPr>
                <w:rFonts w:hAnsiTheme="minorEastAsia"/>
                <w:sz w:val="20"/>
                <w:szCs w:val="21"/>
              </w:rPr>
            </w:pPr>
            <w:r>
              <w:rPr>
                <w:rFonts w:hAnsiTheme="minorEastAsia" w:hint="eastAsia"/>
                <w:sz w:val="20"/>
                <w:szCs w:val="21"/>
              </w:rPr>
              <w:t>プロスポーツ等</w:t>
            </w:r>
          </w:p>
        </w:tc>
        <w:tc>
          <w:tcPr>
            <w:tcW w:w="2457" w:type="dxa"/>
            <w:tcMar>
              <w:top w:w="28" w:type="dxa"/>
              <w:bottom w:w="28" w:type="dxa"/>
            </w:tcMar>
            <w:vAlign w:val="center"/>
          </w:tcPr>
          <w:p w:rsidR="002118FF" w:rsidRPr="00AA7A76" w:rsidRDefault="002118FF" w:rsidP="00D309DB">
            <w:pPr>
              <w:jc w:val="center"/>
              <w:rPr>
                <w:rFonts w:asciiTheme="majorEastAsia" w:eastAsiaTheme="majorEastAsia" w:hAnsiTheme="majorEastAsia"/>
                <w:szCs w:val="21"/>
              </w:rPr>
            </w:pPr>
            <w:r w:rsidRPr="00AA7A76">
              <w:rPr>
                <w:rFonts w:asciiTheme="majorEastAsia" w:eastAsiaTheme="majorEastAsia" w:hAnsiTheme="majorEastAsia" w:hint="eastAsia"/>
                <w:szCs w:val="21"/>
              </w:rPr>
              <w:t>中止を含めて慎重な対応</w:t>
            </w:r>
          </w:p>
        </w:tc>
        <w:tc>
          <w:tcPr>
            <w:tcW w:w="2457" w:type="dxa"/>
            <w:vAlign w:val="center"/>
          </w:tcPr>
          <w:p w:rsidR="002118FF" w:rsidRDefault="002118FF" w:rsidP="00D309DB">
            <w:pPr>
              <w:jc w:val="center"/>
              <w:rPr>
                <w:rFonts w:hAnsiTheme="minorEastAsia"/>
                <w:szCs w:val="21"/>
              </w:rPr>
            </w:pPr>
            <w:r w:rsidRPr="00AA7A76">
              <w:rPr>
                <w:rFonts w:asciiTheme="majorEastAsia" w:eastAsiaTheme="majorEastAsia" w:hAnsiTheme="majorEastAsia" w:hint="eastAsia"/>
                <w:szCs w:val="21"/>
              </w:rPr>
              <w:t>無観客開催</w:t>
            </w:r>
          </w:p>
        </w:tc>
        <w:tc>
          <w:tcPr>
            <w:tcW w:w="2457" w:type="dxa"/>
            <w:vAlign w:val="center"/>
          </w:tcPr>
          <w:p w:rsidR="002118FF" w:rsidRDefault="002118FF" w:rsidP="00D309DB">
            <w:pPr>
              <w:jc w:val="center"/>
              <w:rPr>
                <w:rFonts w:hAnsiTheme="minorEastAsia"/>
                <w:szCs w:val="21"/>
              </w:rPr>
            </w:pPr>
            <w:r>
              <w:rPr>
                <w:rFonts w:hAnsiTheme="minorEastAsia" w:hint="eastAsia"/>
                <w:szCs w:val="21"/>
              </w:rPr>
              <w:t>（屋内・屋外と同様）</w:t>
            </w:r>
          </w:p>
        </w:tc>
      </w:tr>
    </w:tbl>
    <w:p w:rsidR="002118FF" w:rsidRDefault="002118FF" w:rsidP="001D6279">
      <w:pPr>
        <w:ind w:left="420" w:hangingChars="200" w:hanging="420"/>
        <w:rPr>
          <w:rFonts w:hAnsiTheme="minorEastAsia"/>
          <w:sz w:val="20"/>
          <w:szCs w:val="21"/>
        </w:rPr>
      </w:pPr>
      <w:r>
        <w:rPr>
          <w:rFonts w:hAnsiTheme="minorEastAsia" w:hint="eastAsia"/>
          <w:szCs w:val="21"/>
        </w:rPr>
        <w:t xml:space="preserve">　</w:t>
      </w:r>
      <w:r w:rsidRPr="002118FF">
        <w:rPr>
          <w:rFonts w:hAnsiTheme="minorEastAsia" w:hint="eastAsia"/>
          <w:sz w:val="20"/>
          <w:szCs w:val="21"/>
        </w:rPr>
        <w:t>（注）上記の人数は、主催者と参加者のいる場所が明確に分かれている場合には参加者のみを</w:t>
      </w:r>
    </w:p>
    <w:p w:rsidR="001D6279" w:rsidRDefault="002118FF" w:rsidP="00036A23">
      <w:pPr>
        <w:ind w:leftChars="200" w:left="420" w:firstLineChars="100" w:firstLine="200"/>
        <w:rPr>
          <w:rFonts w:hAnsiTheme="minorEastAsia"/>
          <w:sz w:val="20"/>
          <w:szCs w:val="21"/>
        </w:rPr>
      </w:pPr>
      <w:r w:rsidRPr="002118FF">
        <w:rPr>
          <w:rFonts w:hAnsiTheme="minorEastAsia" w:hint="eastAsia"/>
          <w:sz w:val="20"/>
          <w:szCs w:val="21"/>
        </w:rPr>
        <w:t>計上することとし、明確に分かれていない場合には両者を合計した数と</w:t>
      </w:r>
      <w:r w:rsidR="00036A23">
        <w:rPr>
          <w:rFonts w:hAnsiTheme="minorEastAsia" w:hint="eastAsia"/>
          <w:sz w:val="20"/>
          <w:szCs w:val="21"/>
        </w:rPr>
        <w:t>してください。</w:t>
      </w:r>
    </w:p>
    <w:p w:rsidR="00036A23" w:rsidRDefault="00036A23" w:rsidP="00036A23">
      <w:pPr>
        <w:ind w:leftChars="300" w:left="630"/>
        <w:rPr>
          <w:rFonts w:hAnsiTheme="minorEastAsia"/>
          <w:szCs w:val="21"/>
        </w:rPr>
      </w:pPr>
      <w:r>
        <w:rPr>
          <w:rFonts w:hAnsiTheme="minorEastAsia" w:hint="eastAsia"/>
          <w:sz w:val="20"/>
          <w:szCs w:val="21"/>
        </w:rPr>
        <w:t xml:space="preserve">　また、上記の人数に満たないイベントであっても、形態や場所によってリスクが異なることには十分にご留意いただくとともに、感染防止策の徹底をお願いします。</w:t>
      </w:r>
    </w:p>
    <w:p w:rsidR="00FB64AC" w:rsidRDefault="00FB64AC" w:rsidP="001D6279">
      <w:pPr>
        <w:rPr>
          <w:rFonts w:asciiTheme="majorEastAsia" w:eastAsiaTheme="majorEastAsia" w:hAnsiTheme="majorEastAsia"/>
          <w:szCs w:val="21"/>
        </w:rPr>
      </w:pPr>
    </w:p>
    <w:p w:rsidR="00781941" w:rsidRDefault="00781941" w:rsidP="001D6279">
      <w:pPr>
        <w:rPr>
          <w:rFonts w:asciiTheme="majorEastAsia" w:eastAsiaTheme="majorEastAsia" w:hAnsiTheme="majorEastAsia"/>
          <w:szCs w:val="21"/>
        </w:rPr>
      </w:pPr>
      <w:r>
        <w:rPr>
          <w:rFonts w:asciiTheme="majorEastAsia" w:eastAsiaTheme="majorEastAsia" w:hAnsiTheme="majorEastAsia" w:hint="eastAsia"/>
          <w:szCs w:val="21"/>
        </w:rPr>
        <w:t xml:space="preserve">２　</w:t>
      </w:r>
      <w:r w:rsidR="00B96FB0">
        <w:rPr>
          <w:rFonts w:asciiTheme="majorEastAsia" w:eastAsiaTheme="majorEastAsia" w:hAnsiTheme="majorEastAsia" w:hint="eastAsia"/>
          <w:color w:val="000000" w:themeColor="text1"/>
          <w:sz w:val="22"/>
        </w:rPr>
        <w:t>協力を依頼する事項</w:t>
      </w:r>
    </w:p>
    <w:p w:rsidR="006B0CFE" w:rsidRPr="00494012" w:rsidRDefault="00036A23" w:rsidP="001D6279">
      <w:pPr>
        <w:ind w:left="420" w:hangingChars="200" w:hanging="420"/>
        <w:rPr>
          <w:rFonts w:asciiTheme="majorEastAsia" w:eastAsiaTheme="majorEastAsia" w:hAnsiTheme="majorEastAsia"/>
          <w:color w:val="000000" w:themeColor="text1"/>
          <w:sz w:val="22"/>
        </w:rPr>
      </w:pPr>
      <w:r>
        <w:rPr>
          <w:rFonts w:asciiTheme="majorEastAsia" w:eastAsiaTheme="majorEastAsia" w:hAnsiTheme="majorEastAsia" w:hint="eastAsia"/>
          <w:szCs w:val="21"/>
        </w:rPr>
        <w:t>（１</w:t>
      </w:r>
      <w:r w:rsidR="006B0CFE" w:rsidRPr="00494012">
        <w:rPr>
          <w:rFonts w:asciiTheme="majorEastAsia" w:eastAsiaTheme="majorEastAsia" w:hAnsiTheme="majorEastAsia" w:hint="eastAsia"/>
          <w:szCs w:val="21"/>
        </w:rPr>
        <w:t>）５月</w:t>
      </w:r>
      <w:r w:rsidR="006B0CFE" w:rsidRPr="00494012">
        <w:rPr>
          <w:rFonts w:asciiTheme="majorEastAsia" w:eastAsiaTheme="majorEastAsia" w:hAnsiTheme="majorEastAsia"/>
          <w:szCs w:val="21"/>
        </w:rPr>
        <w:t>25</w:t>
      </w:r>
      <w:r w:rsidR="006B0CFE" w:rsidRPr="00494012">
        <w:rPr>
          <w:rFonts w:asciiTheme="majorEastAsia" w:eastAsiaTheme="majorEastAsia" w:hAnsiTheme="majorEastAsia" w:hint="eastAsia"/>
          <w:szCs w:val="21"/>
        </w:rPr>
        <w:t>日に緊急事態措置が解除された５都道県</w:t>
      </w:r>
      <w:r w:rsidR="006B0CFE" w:rsidRPr="00494012">
        <w:rPr>
          <w:rFonts w:hAnsiTheme="minorEastAsia" w:hint="eastAsia"/>
          <w:sz w:val="18"/>
          <w:szCs w:val="21"/>
        </w:rPr>
        <w:t>（北海道、埼玉県、千葉県、東京都及び神奈川県）</w:t>
      </w:r>
      <w:r>
        <w:rPr>
          <w:rFonts w:asciiTheme="majorEastAsia" w:eastAsiaTheme="majorEastAsia" w:hAnsiTheme="majorEastAsia" w:hint="eastAsia"/>
          <w:color w:val="000000" w:themeColor="text1"/>
          <w:sz w:val="22"/>
        </w:rPr>
        <w:t>との往来への慎重な対応</w:t>
      </w:r>
    </w:p>
    <w:p w:rsidR="00781941" w:rsidRDefault="006B0CFE" w:rsidP="00036A23">
      <w:pPr>
        <w:ind w:left="440" w:hangingChars="200" w:hanging="440"/>
        <w:rPr>
          <w:kern w:val="0"/>
          <w:sz w:val="22"/>
        </w:rPr>
      </w:pPr>
      <w:r>
        <w:rPr>
          <w:rFonts w:hAnsiTheme="minorEastAsia" w:hint="eastAsia"/>
          <w:color w:val="000000" w:themeColor="text1"/>
          <w:sz w:val="22"/>
        </w:rPr>
        <w:t xml:space="preserve">　　　６月18日までの間においては、５月25日に緊急事態措置が解除された５都道県との間の</w:t>
      </w:r>
      <w:r w:rsidR="00421FF3">
        <w:rPr>
          <w:rFonts w:hAnsiTheme="minorEastAsia" w:hint="eastAsia"/>
          <w:color w:val="000000" w:themeColor="text1"/>
          <w:sz w:val="22"/>
        </w:rPr>
        <w:t>往来については慎重に対応いただき、往来が必要な場合には、人ごみを避け、基本的な感染防止策を徹底するとともに、自らの健康観察を行っていただくよう会員や会員企業の従業員の皆様に周知してください。</w:t>
      </w:r>
    </w:p>
    <w:p w:rsidR="00036A23" w:rsidRDefault="00036A23" w:rsidP="00036A23">
      <w:pPr>
        <w:ind w:left="440" w:hangingChars="200" w:hanging="440"/>
        <w:rPr>
          <w:kern w:val="0"/>
          <w:sz w:val="22"/>
        </w:rPr>
      </w:pPr>
    </w:p>
    <w:p w:rsidR="00036A23" w:rsidRPr="00494012" w:rsidRDefault="00036A23" w:rsidP="00036A23">
      <w:pPr>
        <w:ind w:left="420" w:hangingChars="200" w:hanging="420"/>
        <w:rPr>
          <w:rFonts w:asciiTheme="majorEastAsia" w:eastAsiaTheme="majorEastAsia" w:hAnsiTheme="majorEastAsia"/>
          <w:color w:val="000000" w:themeColor="text1"/>
          <w:sz w:val="22"/>
        </w:rPr>
      </w:pPr>
      <w:r>
        <w:rPr>
          <w:rFonts w:asciiTheme="majorEastAsia" w:eastAsiaTheme="majorEastAsia" w:hAnsiTheme="majorEastAsia" w:hint="eastAsia"/>
          <w:szCs w:val="21"/>
        </w:rPr>
        <w:t>（２</w:t>
      </w:r>
      <w:r w:rsidRPr="00494012">
        <w:rPr>
          <w:rFonts w:asciiTheme="majorEastAsia" w:eastAsiaTheme="majorEastAsia" w:hAnsiTheme="majorEastAsia" w:hint="eastAsia"/>
          <w:szCs w:val="21"/>
        </w:rPr>
        <w:t>）</w:t>
      </w:r>
      <w:r w:rsidRPr="00036A23">
        <w:rPr>
          <w:rFonts w:asciiTheme="majorEastAsia" w:eastAsiaTheme="majorEastAsia" w:hAnsiTheme="majorEastAsia" w:hint="eastAsia"/>
          <w:szCs w:val="21"/>
        </w:rPr>
        <w:t>参加者又は利用者名簿の作成</w:t>
      </w:r>
      <w:r>
        <w:rPr>
          <w:rFonts w:asciiTheme="majorEastAsia" w:eastAsiaTheme="majorEastAsia" w:hAnsiTheme="majorEastAsia" w:hint="eastAsia"/>
          <w:szCs w:val="21"/>
        </w:rPr>
        <w:t>による連絡先等の把握</w:t>
      </w:r>
    </w:p>
    <w:p w:rsidR="00036A23" w:rsidRPr="00494012" w:rsidRDefault="00036A23" w:rsidP="00036A23">
      <w:pPr>
        <w:ind w:leftChars="200" w:left="420"/>
        <w:rPr>
          <w:color w:val="000000" w:themeColor="text1"/>
          <w:sz w:val="22"/>
        </w:rPr>
      </w:pPr>
      <w:r>
        <w:rPr>
          <w:rFonts w:hAnsiTheme="minorEastAsia" w:hint="eastAsia"/>
          <w:color w:val="000000" w:themeColor="text1"/>
          <w:sz w:val="22"/>
        </w:rPr>
        <w:t xml:space="preserve">　</w:t>
      </w:r>
      <w:r>
        <w:rPr>
          <w:rFonts w:hint="eastAsia"/>
          <w:color w:val="000000" w:themeColor="text1"/>
          <w:sz w:val="22"/>
        </w:rPr>
        <w:t>国では</w:t>
      </w:r>
      <w:r w:rsidRPr="00494012">
        <w:rPr>
          <w:rFonts w:hint="eastAsia"/>
          <w:color w:val="000000" w:themeColor="text1"/>
          <w:sz w:val="22"/>
        </w:rPr>
        <w:t>、感染拡大防止の観点から、イベントの主催者や施設の管理者等が、</w:t>
      </w:r>
      <w:r>
        <w:rPr>
          <w:rFonts w:hint="eastAsia"/>
          <w:color w:val="000000" w:themeColor="text1"/>
          <w:sz w:val="22"/>
        </w:rPr>
        <w:t>参加者・利用者の名簿を作成し、連絡先等を把握することについて</w:t>
      </w:r>
      <w:r w:rsidRPr="00494012">
        <w:rPr>
          <w:rFonts w:hint="eastAsia"/>
          <w:color w:val="000000" w:themeColor="text1"/>
          <w:sz w:val="22"/>
        </w:rPr>
        <w:t>周知するよう求めています。</w:t>
      </w:r>
    </w:p>
    <w:p w:rsidR="00036A23" w:rsidRPr="00781941" w:rsidRDefault="004A3638" w:rsidP="006D0061">
      <w:pPr>
        <w:ind w:leftChars="200" w:left="420" w:firstLineChars="100" w:firstLine="220"/>
        <w:rPr>
          <w:rFonts w:hAnsiTheme="minorEastAsia"/>
          <w:szCs w:val="21"/>
        </w:rPr>
      </w:pPr>
      <w:r>
        <w:rPr>
          <w:rFonts w:hint="eastAsia"/>
          <w:color w:val="000000" w:themeColor="text1"/>
          <w:sz w:val="22"/>
        </w:rPr>
        <w:t>本取組について、別紙を利用するなどにより、</w:t>
      </w:r>
      <w:r w:rsidR="00036A23">
        <w:rPr>
          <w:rFonts w:hint="eastAsia"/>
          <w:color w:val="000000" w:themeColor="text1"/>
          <w:sz w:val="22"/>
        </w:rPr>
        <w:t>会員の皆さまに周知いただくようお願いします。</w:t>
      </w:r>
    </w:p>
    <w:p w:rsidR="00036A23" w:rsidRPr="00036A23" w:rsidRDefault="00036A23" w:rsidP="00036A23">
      <w:pPr>
        <w:rPr>
          <w:rFonts w:asciiTheme="majorEastAsia" w:eastAsiaTheme="majorEastAsia" w:hAnsiTheme="majorEastAsia"/>
          <w:szCs w:val="21"/>
        </w:rPr>
      </w:pPr>
    </w:p>
    <w:p w:rsidR="00B84872" w:rsidRPr="0001111F" w:rsidRDefault="00B84872" w:rsidP="001D6279">
      <w:pPr>
        <w:ind w:leftChars="200" w:left="420"/>
        <w:rPr>
          <w:color w:val="FF0000"/>
          <w:szCs w:val="21"/>
        </w:rPr>
      </w:pPr>
    </w:p>
    <w:p w:rsidR="00B84872" w:rsidRDefault="00B84872" w:rsidP="001D6279">
      <w:pPr>
        <w:rPr>
          <w:color w:val="FF0000"/>
          <w:szCs w:val="21"/>
        </w:rPr>
      </w:pPr>
    </w:p>
    <w:p w:rsidR="005A23D5" w:rsidRPr="0001111F" w:rsidRDefault="004A3638" w:rsidP="001D6279">
      <w:pPr>
        <w:rPr>
          <w:color w:val="FF0000"/>
          <w:szCs w:val="21"/>
        </w:rPr>
      </w:pPr>
      <w:r w:rsidRPr="00E763D6">
        <w:rPr>
          <w:noProof/>
          <w:sz w:val="23"/>
          <w:szCs w:val="23"/>
        </w:rPr>
        <mc:AlternateContent>
          <mc:Choice Requires="wps">
            <w:drawing>
              <wp:anchor distT="0" distB="0" distL="114300" distR="114300" simplePos="0" relativeHeight="251659264" behindDoc="0" locked="0" layoutInCell="1" allowOverlap="1" wp14:anchorId="165BBA2F" wp14:editId="58024995">
                <wp:simplePos x="0" y="0"/>
                <wp:positionH relativeFrom="margin">
                  <wp:posOffset>2172970</wp:posOffset>
                </wp:positionH>
                <wp:positionV relativeFrom="paragraph">
                  <wp:posOffset>179070</wp:posOffset>
                </wp:positionV>
                <wp:extent cx="3248025" cy="828675"/>
                <wp:effectExtent l="0" t="0" r="28575"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828675"/>
                        </a:xfrm>
                        <a:prstGeom prst="rect">
                          <a:avLst/>
                        </a:prstGeom>
                        <a:solidFill>
                          <a:srgbClr val="FFFFFF"/>
                        </a:solidFill>
                        <a:ln w="9525">
                          <a:solidFill>
                            <a:srgbClr val="000000"/>
                          </a:solidFill>
                          <a:miter lim="800000"/>
                          <a:headEnd/>
                          <a:tailEnd/>
                        </a:ln>
                      </wps:spPr>
                      <wps:txbx>
                        <w:txbxContent>
                          <w:p w:rsidR="00C60684" w:rsidRPr="004571B0" w:rsidRDefault="006D0061" w:rsidP="00C60684">
                            <w:pPr>
                              <w:spacing w:line="300" w:lineRule="exact"/>
                              <w:ind w:firstLineChars="50" w:firstLine="110"/>
                              <w:rPr>
                                <w:rFonts w:hAnsi="ＭＳ 明朝"/>
                                <w:sz w:val="22"/>
                              </w:rPr>
                            </w:pPr>
                            <w:r>
                              <w:rPr>
                                <w:rFonts w:hAnsi="ＭＳ 明朝" w:hint="eastAsia"/>
                                <w:sz w:val="22"/>
                              </w:rPr>
                              <w:t>長野県</w:t>
                            </w:r>
                            <w:r w:rsidR="009A1DBF">
                              <w:rPr>
                                <w:rFonts w:hAnsi="ＭＳ 明朝" w:hint="eastAsia"/>
                                <w:sz w:val="22"/>
                              </w:rPr>
                              <w:t>産業労働</w:t>
                            </w:r>
                            <w:r w:rsidR="00626DF1">
                              <w:rPr>
                                <w:rFonts w:hAnsi="ＭＳ 明朝" w:hint="eastAsia"/>
                                <w:sz w:val="22"/>
                              </w:rPr>
                              <w:t>部</w:t>
                            </w:r>
                            <w:r w:rsidR="009A1DBF">
                              <w:rPr>
                                <w:rFonts w:hAnsi="ＭＳ 明朝" w:hint="eastAsia"/>
                                <w:sz w:val="22"/>
                              </w:rPr>
                              <w:t>産業技術課</w:t>
                            </w:r>
                          </w:p>
                          <w:p w:rsidR="00C60684" w:rsidRPr="004571B0" w:rsidRDefault="00C60684" w:rsidP="00C60684">
                            <w:pPr>
                              <w:spacing w:line="300" w:lineRule="exact"/>
                              <w:rPr>
                                <w:rFonts w:hAnsi="ＭＳ 明朝"/>
                                <w:sz w:val="22"/>
                              </w:rPr>
                            </w:pPr>
                            <w:r w:rsidRPr="004571B0">
                              <w:rPr>
                                <w:rFonts w:hAnsi="ＭＳ 明朝" w:hint="eastAsia"/>
                                <w:sz w:val="22"/>
                              </w:rPr>
                              <w:t xml:space="preserve"> （</w:t>
                            </w:r>
                            <w:r w:rsidR="006D0061">
                              <w:rPr>
                                <w:rFonts w:hAnsi="ＭＳ 明朝" w:hint="eastAsia"/>
                                <w:sz w:val="22"/>
                              </w:rPr>
                              <w:t>参事兼</w:t>
                            </w:r>
                            <w:r w:rsidR="00876346">
                              <w:rPr>
                                <w:rFonts w:hAnsi="ＭＳ 明朝" w:hint="eastAsia"/>
                                <w:sz w:val="22"/>
                              </w:rPr>
                              <w:t>課</w:t>
                            </w:r>
                            <w:r w:rsidRPr="004571B0">
                              <w:rPr>
                                <w:rFonts w:hAnsi="ＭＳ 明朝" w:hint="eastAsia"/>
                                <w:sz w:val="22"/>
                              </w:rPr>
                              <w:t>長）</w:t>
                            </w:r>
                            <w:r w:rsidR="009A1DBF">
                              <w:rPr>
                                <w:rFonts w:hAnsi="ＭＳ 明朝" w:hint="eastAsia"/>
                                <w:sz w:val="22"/>
                              </w:rPr>
                              <w:t>西原快英</w:t>
                            </w:r>
                            <w:r w:rsidRPr="004571B0">
                              <w:rPr>
                                <w:rFonts w:hAnsi="ＭＳ 明朝" w:hint="eastAsia"/>
                                <w:sz w:val="22"/>
                              </w:rPr>
                              <w:t xml:space="preserve">　（担当）</w:t>
                            </w:r>
                            <w:r w:rsidR="009A1DBF">
                              <w:rPr>
                                <w:rFonts w:hAnsi="ＭＳ 明朝" w:hint="eastAsia"/>
                                <w:sz w:val="22"/>
                              </w:rPr>
                              <w:t>小田切</w:t>
                            </w:r>
                            <w:r w:rsidR="009A1DBF">
                              <w:rPr>
                                <w:rFonts w:hAnsi="ＭＳ 明朝"/>
                                <w:sz w:val="22"/>
                              </w:rPr>
                              <w:t>昌彦</w:t>
                            </w:r>
                          </w:p>
                          <w:p w:rsidR="00C60684" w:rsidRPr="004571B0" w:rsidRDefault="00C60684" w:rsidP="00C60684">
                            <w:pPr>
                              <w:spacing w:line="300" w:lineRule="exact"/>
                              <w:rPr>
                                <w:rFonts w:hAnsi="ＭＳ 明朝"/>
                                <w:sz w:val="22"/>
                              </w:rPr>
                            </w:pPr>
                            <w:r w:rsidRPr="004571B0">
                              <w:rPr>
                                <w:rFonts w:hAnsi="ＭＳ 明朝" w:hint="eastAsia"/>
                                <w:sz w:val="22"/>
                              </w:rPr>
                              <w:t xml:space="preserve"> 電話</w:t>
                            </w:r>
                            <w:r w:rsidR="00833481">
                              <w:rPr>
                                <w:rFonts w:hAnsi="ＭＳ 明朝" w:hint="eastAsia"/>
                                <w:sz w:val="22"/>
                              </w:rPr>
                              <w:t xml:space="preserve"> 026-</w:t>
                            </w:r>
                            <w:r w:rsidR="009A1DBF">
                              <w:rPr>
                                <w:rFonts w:hAnsi="ＭＳ 明朝"/>
                                <w:sz w:val="22"/>
                              </w:rPr>
                              <w:t>235-7132</w:t>
                            </w:r>
                            <w:r w:rsidRPr="004571B0">
                              <w:rPr>
                                <w:rFonts w:hAnsi="ＭＳ 明朝" w:hint="eastAsia"/>
                                <w:sz w:val="22"/>
                              </w:rPr>
                              <w:t xml:space="preserve"> </w:t>
                            </w:r>
                            <w:r>
                              <w:rPr>
                                <w:rFonts w:hAnsi="ＭＳ 明朝" w:hint="eastAsia"/>
                                <w:sz w:val="22"/>
                              </w:rPr>
                              <w:t xml:space="preserve">　</w:t>
                            </w:r>
                            <w:r w:rsidRPr="004571B0">
                              <w:rPr>
                                <w:rFonts w:hAnsi="ＭＳ 明朝" w:hint="eastAsia"/>
                                <w:sz w:val="22"/>
                              </w:rPr>
                              <w:t>ＦＡＸ</w:t>
                            </w:r>
                            <w:r w:rsidR="009A1DBF">
                              <w:rPr>
                                <w:rFonts w:hAnsi="ＭＳ 明朝" w:hint="eastAsia"/>
                                <w:sz w:val="22"/>
                              </w:rPr>
                              <w:t xml:space="preserve"> </w:t>
                            </w:r>
                            <w:r w:rsidRPr="004571B0">
                              <w:rPr>
                                <w:rFonts w:hAnsi="ＭＳ 明朝" w:hint="eastAsia"/>
                                <w:sz w:val="22"/>
                              </w:rPr>
                              <w:t>026</w:t>
                            </w:r>
                            <w:r w:rsidR="009A1DBF">
                              <w:rPr>
                                <w:rFonts w:hAnsi="ＭＳ 明朝"/>
                                <w:sz w:val="22"/>
                              </w:rPr>
                              <w:t>-235-7197</w:t>
                            </w:r>
                          </w:p>
                          <w:p w:rsidR="00C60684" w:rsidRPr="004571B0" w:rsidRDefault="00C60684" w:rsidP="00C60684">
                            <w:pPr>
                              <w:spacing w:line="300" w:lineRule="exact"/>
                              <w:rPr>
                                <w:rFonts w:hAnsi="ＭＳ 明朝"/>
                                <w:sz w:val="22"/>
                              </w:rPr>
                            </w:pPr>
                            <w:r w:rsidRPr="004571B0">
                              <w:rPr>
                                <w:rFonts w:hAnsi="ＭＳ 明朝" w:hint="eastAsia"/>
                                <w:sz w:val="22"/>
                              </w:rPr>
                              <w:t xml:space="preserve"> Ｅ</w:t>
                            </w:r>
                            <w:r>
                              <w:rPr>
                                <w:rFonts w:hAnsi="ＭＳ 明朝" w:hint="eastAsia"/>
                                <w:sz w:val="22"/>
                              </w:rPr>
                              <w:t>メール</w:t>
                            </w:r>
                            <w:r w:rsidRPr="004571B0">
                              <w:rPr>
                                <w:rFonts w:hAnsi="ＭＳ 明朝" w:hint="eastAsia"/>
                                <w:sz w:val="22"/>
                              </w:rPr>
                              <w:t xml:space="preserve">  </w:t>
                            </w:r>
                            <w:hyperlink r:id="rId8" w:history="1">
                              <w:r w:rsidR="009A1DBF" w:rsidRPr="004C42D7">
                                <w:rPr>
                                  <w:rStyle w:val="a3"/>
                                  <w:rFonts w:hAnsi="ＭＳ 明朝"/>
                                  <w:sz w:val="22"/>
                                </w:rPr>
                                <w:t>sangi@</w:t>
                              </w:r>
                              <w:r w:rsidR="009A1DBF" w:rsidRPr="004C42D7">
                                <w:rPr>
                                  <w:rStyle w:val="a3"/>
                                  <w:rFonts w:hAnsi="ＭＳ 明朝" w:hint="eastAsia"/>
                                  <w:sz w:val="22"/>
                                </w:rPr>
                                <w:t>pref.nagano.lg.jp</w:t>
                              </w:r>
                            </w:hyperlink>
                          </w:p>
                        </w:txbxContent>
                      </wps:txbx>
                      <wps:bodyPr rot="0" vert="horz" wrap="square" lIns="28800" tIns="0" rIns="1800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65BBA2F" id="正方形/長方形 1" o:spid="_x0000_s1026" style="position:absolute;left:0;text-align:left;margin-left:171.1pt;margin-top:14.1pt;width:255.75pt;height:6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">
                <v:textbox inset=".8mm,0,.5mm,0">
                  <w:txbxContent>
                    <w:p w:rsidR="00C60684" w:rsidRPr="004571B0" w:rsidRDefault="006D0061" w:rsidP="00C60684">
                      <w:pPr>
                        <w:spacing w:line="300" w:lineRule="exact"/>
                        <w:ind w:firstLineChars="50" w:firstLine="110"/>
                        <w:rPr>
                          <w:rFonts w:hAnsi="ＭＳ 明朝"/>
                          <w:sz w:val="22"/>
                        </w:rPr>
                      </w:pPr>
                      <w:r>
                        <w:rPr>
                          <w:rFonts w:hAnsi="ＭＳ 明朝" w:hint="eastAsia"/>
                          <w:sz w:val="22"/>
                        </w:rPr>
                        <w:t>長野県</w:t>
                      </w:r>
                      <w:r w:rsidR="009A1DBF">
                        <w:rPr>
                          <w:rFonts w:hAnsi="ＭＳ 明朝" w:hint="eastAsia"/>
                          <w:sz w:val="22"/>
                        </w:rPr>
                        <w:t>産業労働</w:t>
                      </w:r>
                      <w:r w:rsidR="00626DF1">
                        <w:rPr>
                          <w:rFonts w:hAnsi="ＭＳ 明朝" w:hint="eastAsia"/>
                          <w:sz w:val="22"/>
                        </w:rPr>
                        <w:t>部</w:t>
                      </w:r>
                      <w:r w:rsidR="009A1DBF">
                        <w:rPr>
                          <w:rFonts w:hAnsi="ＭＳ 明朝" w:hint="eastAsia"/>
                          <w:sz w:val="22"/>
                        </w:rPr>
                        <w:t>産業技術課</w:t>
                      </w:r>
                    </w:p>
                    <w:p w:rsidR="00C60684" w:rsidRPr="004571B0" w:rsidRDefault="00C60684" w:rsidP="00C60684">
                      <w:pPr>
                        <w:spacing w:line="300" w:lineRule="exact"/>
                        <w:rPr>
                          <w:rFonts w:hAnsi="ＭＳ 明朝"/>
                          <w:sz w:val="22"/>
                        </w:rPr>
                      </w:pPr>
                      <w:r w:rsidRPr="004571B0">
                        <w:rPr>
                          <w:rFonts w:hAnsi="ＭＳ 明朝" w:hint="eastAsia"/>
                          <w:sz w:val="22"/>
                        </w:rPr>
                        <w:t xml:space="preserve"> （</w:t>
                      </w:r>
                      <w:r w:rsidR="006D0061">
                        <w:rPr>
                          <w:rFonts w:hAnsi="ＭＳ 明朝" w:hint="eastAsia"/>
                          <w:sz w:val="22"/>
                        </w:rPr>
                        <w:t>参事兼</w:t>
                      </w:r>
                      <w:r w:rsidR="00876346">
                        <w:rPr>
                          <w:rFonts w:hAnsi="ＭＳ 明朝" w:hint="eastAsia"/>
                          <w:sz w:val="22"/>
                        </w:rPr>
                        <w:t>課</w:t>
                      </w:r>
                      <w:r w:rsidRPr="004571B0">
                        <w:rPr>
                          <w:rFonts w:hAnsi="ＭＳ 明朝" w:hint="eastAsia"/>
                          <w:sz w:val="22"/>
                        </w:rPr>
                        <w:t>長）</w:t>
                      </w:r>
                      <w:r w:rsidR="009A1DBF">
                        <w:rPr>
                          <w:rFonts w:hAnsi="ＭＳ 明朝" w:hint="eastAsia"/>
                          <w:sz w:val="22"/>
                        </w:rPr>
                        <w:t>西原快英</w:t>
                      </w:r>
                      <w:r w:rsidRPr="004571B0">
                        <w:rPr>
                          <w:rFonts w:hAnsi="ＭＳ 明朝" w:hint="eastAsia"/>
                          <w:sz w:val="22"/>
                        </w:rPr>
                        <w:t xml:space="preserve">　（担当）</w:t>
                      </w:r>
                      <w:r w:rsidR="009A1DBF">
                        <w:rPr>
                          <w:rFonts w:hAnsi="ＭＳ 明朝" w:hint="eastAsia"/>
                          <w:sz w:val="22"/>
                        </w:rPr>
                        <w:t>小田切</w:t>
                      </w:r>
                      <w:r w:rsidR="009A1DBF">
                        <w:rPr>
                          <w:rFonts w:hAnsi="ＭＳ 明朝"/>
                          <w:sz w:val="22"/>
                        </w:rPr>
                        <w:t>昌彦</w:t>
                      </w:r>
                    </w:p>
                    <w:p w:rsidR="00C60684" w:rsidRPr="004571B0" w:rsidRDefault="00C60684" w:rsidP="00C60684">
                      <w:pPr>
                        <w:spacing w:line="300" w:lineRule="exact"/>
                        <w:rPr>
                          <w:rFonts w:hAnsi="ＭＳ 明朝"/>
                          <w:sz w:val="22"/>
                        </w:rPr>
                      </w:pPr>
                      <w:r w:rsidRPr="004571B0">
                        <w:rPr>
                          <w:rFonts w:hAnsi="ＭＳ 明朝" w:hint="eastAsia"/>
                          <w:sz w:val="22"/>
                        </w:rPr>
                        <w:t xml:space="preserve"> 電話</w:t>
                      </w:r>
                      <w:r w:rsidR="00833481">
                        <w:rPr>
                          <w:rFonts w:hAnsi="ＭＳ 明朝" w:hint="eastAsia"/>
                          <w:sz w:val="22"/>
                        </w:rPr>
                        <w:t xml:space="preserve"> 026-</w:t>
                      </w:r>
                      <w:r w:rsidR="009A1DBF">
                        <w:rPr>
                          <w:rFonts w:hAnsi="ＭＳ 明朝"/>
                          <w:sz w:val="22"/>
                        </w:rPr>
                        <w:t>235-7132</w:t>
                      </w:r>
                      <w:r w:rsidRPr="004571B0">
                        <w:rPr>
                          <w:rFonts w:hAnsi="ＭＳ 明朝" w:hint="eastAsia"/>
                          <w:sz w:val="22"/>
                        </w:rPr>
                        <w:t xml:space="preserve"> </w:t>
                      </w:r>
                      <w:r>
                        <w:rPr>
                          <w:rFonts w:hAnsi="ＭＳ 明朝" w:hint="eastAsia"/>
                          <w:sz w:val="22"/>
                        </w:rPr>
                        <w:t xml:space="preserve">　</w:t>
                      </w:r>
                      <w:r w:rsidRPr="004571B0">
                        <w:rPr>
                          <w:rFonts w:hAnsi="ＭＳ 明朝" w:hint="eastAsia"/>
                          <w:sz w:val="22"/>
                        </w:rPr>
                        <w:t>ＦＡＸ</w:t>
                      </w:r>
                      <w:r w:rsidR="009A1DBF">
                        <w:rPr>
                          <w:rFonts w:hAnsi="ＭＳ 明朝" w:hint="eastAsia"/>
                          <w:sz w:val="22"/>
                        </w:rPr>
                        <w:t xml:space="preserve"> </w:t>
                      </w:r>
                      <w:r w:rsidRPr="004571B0">
                        <w:rPr>
                          <w:rFonts w:hAnsi="ＭＳ 明朝" w:hint="eastAsia"/>
                          <w:sz w:val="22"/>
                        </w:rPr>
                        <w:t>026</w:t>
                      </w:r>
                      <w:r w:rsidR="009A1DBF">
                        <w:rPr>
                          <w:rFonts w:hAnsi="ＭＳ 明朝"/>
                          <w:sz w:val="22"/>
                        </w:rPr>
                        <w:t>-235-7197</w:t>
                      </w:r>
                    </w:p>
                    <w:p w:rsidR="00C60684" w:rsidRPr="004571B0" w:rsidRDefault="00C60684" w:rsidP="00C60684">
                      <w:pPr>
                        <w:spacing w:line="300" w:lineRule="exact"/>
                        <w:rPr>
                          <w:rFonts w:hAnsi="ＭＳ 明朝"/>
                          <w:sz w:val="22"/>
                        </w:rPr>
                      </w:pPr>
                      <w:r w:rsidRPr="004571B0">
                        <w:rPr>
                          <w:rFonts w:hAnsi="ＭＳ 明朝" w:hint="eastAsia"/>
                          <w:sz w:val="22"/>
                        </w:rPr>
                        <w:t xml:space="preserve"> Ｅ</w:t>
                      </w:r>
                      <w:r>
                        <w:rPr>
                          <w:rFonts w:hAnsi="ＭＳ 明朝" w:hint="eastAsia"/>
                          <w:sz w:val="22"/>
                        </w:rPr>
                        <w:t>メール</w:t>
                      </w:r>
                      <w:r w:rsidRPr="004571B0">
                        <w:rPr>
                          <w:rFonts w:hAnsi="ＭＳ 明朝" w:hint="eastAsia"/>
                          <w:sz w:val="22"/>
                        </w:rPr>
                        <w:t xml:space="preserve">  </w:t>
                      </w:r>
                      <w:hyperlink r:id="rId9" w:history="1">
                        <w:r w:rsidR="009A1DBF" w:rsidRPr="004C42D7">
                          <w:rPr>
                            <w:rStyle w:val="a3"/>
                            <w:rFonts w:hAnsi="ＭＳ 明朝"/>
                            <w:sz w:val="22"/>
                          </w:rPr>
                          <w:t>sangi@</w:t>
                        </w:r>
                        <w:r w:rsidR="009A1DBF" w:rsidRPr="004C42D7">
                          <w:rPr>
                            <w:rStyle w:val="a3"/>
                            <w:rFonts w:hAnsi="ＭＳ 明朝" w:hint="eastAsia"/>
                            <w:sz w:val="22"/>
                          </w:rPr>
                          <w:t>pref.nagano.lg.jp</w:t>
                        </w:r>
                      </w:hyperlink>
                    </w:p>
                  </w:txbxContent>
                </v:textbox>
                <w10:wrap anchorx="margin"/>
              </v:rect>
            </w:pict>
          </mc:Fallback>
        </mc:AlternateContent>
      </w:r>
    </w:p>
    <w:p w:rsidR="00B84872" w:rsidRDefault="00B84872" w:rsidP="001D6279">
      <w:pPr>
        <w:rPr>
          <w:sz w:val="22"/>
        </w:rPr>
      </w:pPr>
    </w:p>
    <w:p w:rsidR="00B84872" w:rsidRPr="00972B12" w:rsidRDefault="00B84872" w:rsidP="001D6279">
      <w:pPr>
        <w:rPr>
          <w:sz w:val="22"/>
        </w:rPr>
      </w:pPr>
    </w:p>
    <w:p w:rsidR="007871DF" w:rsidRPr="00972B12" w:rsidRDefault="002D3AFB" w:rsidP="001D6279">
      <w:pPr>
        <w:rPr>
          <w:sz w:val="22"/>
        </w:rPr>
      </w:pP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p>
    <w:sectPr w:rsidR="007871DF" w:rsidRPr="00972B12" w:rsidSect="00421FF3">
      <w:pgSz w:w="11906" w:h="16838" w:code="9"/>
      <w:pgMar w:top="1418" w:right="1588" w:bottom="1134" w:left="1588" w:header="851" w:footer="992" w:gutter="0"/>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7CF" w:rsidRDefault="006077CF" w:rsidP="00195DD4">
      <w:r>
        <w:separator/>
      </w:r>
    </w:p>
  </w:endnote>
  <w:endnote w:type="continuationSeparator" w:id="0">
    <w:p w:rsidR="006077CF" w:rsidRDefault="006077CF" w:rsidP="00195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7CF" w:rsidRDefault="006077CF" w:rsidP="00195DD4">
      <w:r>
        <w:separator/>
      </w:r>
    </w:p>
  </w:footnote>
  <w:footnote w:type="continuationSeparator" w:id="0">
    <w:p w:rsidR="006077CF" w:rsidRDefault="006077CF" w:rsidP="00195D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997D50"/>
    <w:multiLevelType w:val="hybridMultilevel"/>
    <w:tmpl w:val="A1802E84"/>
    <w:lvl w:ilvl="0" w:tplc="57F01DE8">
      <w:start w:val="1"/>
      <w:numFmt w:val="decimalEnclosedCircle"/>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B12"/>
    <w:rsid w:val="00004F16"/>
    <w:rsid w:val="0001111F"/>
    <w:rsid w:val="0002232A"/>
    <w:rsid w:val="00024D03"/>
    <w:rsid w:val="0003674B"/>
    <w:rsid w:val="00036A23"/>
    <w:rsid w:val="00042F9D"/>
    <w:rsid w:val="00046974"/>
    <w:rsid w:val="00053237"/>
    <w:rsid w:val="0005500D"/>
    <w:rsid w:val="00055C7D"/>
    <w:rsid w:val="000575C3"/>
    <w:rsid w:val="00067944"/>
    <w:rsid w:val="000704A0"/>
    <w:rsid w:val="00075831"/>
    <w:rsid w:val="0008087D"/>
    <w:rsid w:val="00097410"/>
    <w:rsid w:val="000B2C95"/>
    <w:rsid w:val="000B7C6B"/>
    <w:rsid w:val="000D0EC8"/>
    <w:rsid w:val="000F5A3B"/>
    <w:rsid w:val="00117EBA"/>
    <w:rsid w:val="00131ECC"/>
    <w:rsid w:val="00156F6A"/>
    <w:rsid w:val="00167B7A"/>
    <w:rsid w:val="00191E57"/>
    <w:rsid w:val="00195DD4"/>
    <w:rsid w:val="001A0362"/>
    <w:rsid w:val="001B3104"/>
    <w:rsid w:val="001B3B63"/>
    <w:rsid w:val="001B4A41"/>
    <w:rsid w:val="001B7FD8"/>
    <w:rsid w:val="001D3425"/>
    <w:rsid w:val="001D5238"/>
    <w:rsid w:val="001D6279"/>
    <w:rsid w:val="001E3C3E"/>
    <w:rsid w:val="0020208F"/>
    <w:rsid w:val="002118FF"/>
    <w:rsid w:val="00221E4B"/>
    <w:rsid w:val="002251D4"/>
    <w:rsid w:val="0023050D"/>
    <w:rsid w:val="00235136"/>
    <w:rsid w:val="0024790F"/>
    <w:rsid w:val="00247EAF"/>
    <w:rsid w:val="00283181"/>
    <w:rsid w:val="00293F77"/>
    <w:rsid w:val="002A1274"/>
    <w:rsid w:val="002A12C2"/>
    <w:rsid w:val="002A3987"/>
    <w:rsid w:val="002A424B"/>
    <w:rsid w:val="002A735A"/>
    <w:rsid w:val="002D3AFB"/>
    <w:rsid w:val="002D633A"/>
    <w:rsid w:val="002E416D"/>
    <w:rsid w:val="002E4B01"/>
    <w:rsid w:val="002E5E72"/>
    <w:rsid w:val="00303C12"/>
    <w:rsid w:val="00330C26"/>
    <w:rsid w:val="00332671"/>
    <w:rsid w:val="00334E91"/>
    <w:rsid w:val="003448DA"/>
    <w:rsid w:val="003462C7"/>
    <w:rsid w:val="00350BDB"/>
    <w:rsid w:val="0035159B"/>
    <w:rsid w:val="0035536B"/>
    <w:rsid w:val="00373CB3"/>
    <w:rsid w:val="00373D69"/>
    <w:rsid w:val="00376C2D"/>
    <w:rsid w:val="003962E6"/>
    <w:rsid w:val="003A5BE5"/>
    <w:rsid w:val="003C32CD"/>
    <w:rsid w:val="003C4351"/>
    <w:rsid w:val="003D58DD"/>
    <w:rsid w:val="003D74FF"/>
    <w:rsid w:val="003F72C7"/>
    <w:rsid w:val="00400D88"/>
    <w:rsid w:val="004036AC"/>
    <w:rsid w:val="00404B6C"/>
    <w:rsid w:val="00411913"/>
    <w:rsid w:val="004172A4"/>
    <w:rsid w:val="004216AC"/>
    <w:rsid w:val="00421FF3"/>
    <w:rsid w:val="00426A41"/>
    <w:rsid w:val="004277EB"/>
    <w:rsid w:val="00451605"/>
    <w:rsid w:val="0047687D"/>
    <w:rsid w:val="00494012"/>
    <w:rsid w:val="00497148"/>
    <w:rsid w:val="004A0868"/>
    <w:rsid w:val="004A262C"/>
    <w:rsid w:val="004A2B23"/>
    <w:rsid w:val="004A3638"/>
    <w:rsid w:val="004A3D5D"/>
    <w:rsid w:val="004B5A3F"/>
    <w:rsid w:val="004E1723"/>
    <w:rsid w:val="004F46AA"/>
    <w:rsid w:val="00500275"/>
    <w:rsid w:val="00512430"/>
    <w:rsid w:val="005137E9"/>
    <w:rsid w:val="00515060"/>
    <w:rsid w:val="00516954"/>
    <w:rsid w:val="005346A6"/>
    <w:rsid w:val="00536926"/>
    <w:rsid w:val="00542271"/>
    <w:rsid w:val="0055675E"/>
    <w:rsid w:val="00582C25"/>
    <w:rsid w:val="005948AB"/>
    <w:rsid w:val="00596551"/>
    <w:rsid w:val="005A23D5"/>
    <w:rsid w:val="005A3AD5"/>
    <w:rsid w:val="005B7F0C"/>
    <w:rsid w:val="005C51AC"/>
    <w:rsid w:val="005E38CB"/>
    <w:rsid w:val="00605B20"/>
    <w:rsid w:val="006077CF"/>
    <w:rsid w:val="00626DF1"/>
    <w:rsid w:val="006276EA"/>
    <w:rsid w:val="00642F9C"/>
    <w:rsid w:val="00657A44"/>
    <w:rsid w:val="00671B5B"/>
    <w:rsid w:val="00680325"/>
    <w:rsid w:val="006849E8"/>
    <w:rsid w:val="0068720F"/>
    <w:rsid w:val="006920DC"/>
    <w:rsid w:val="006B0CFE"/>
    <w:rsid w:val="006B1A09"/>
    <w:rsid w:val="006B5C95"/>
    <w:rsid w:val="006D0061"/>
    <w:rsid w:val="006F248B"/>
    <w:rsid w:val="006F6EDB"/>
    <w:rsid w:val="00711C77"/>
    <w:rsid w:val="0071286F"/>
    <w:rsid w:val="00716CB8"/>
    <w:rsid w:val="00724129"/>
    <w:rsid w:val="007345F2"/>
    <w:rsid w:val="00734BD2"/>
    <w:rsid w:val="007549D8"/>
    <w:rsid w:val="007672FA"/>
    <w:rsid w:val="00767D94"/>
    <w:rsid w:val="00776756"/>
    <w:rsid w:val="00781941"/>
    <w:rsid w:val="00782A62"/>
    <w:rsid w:val="007871DF"/>
    <w:rsid w:val="007B3401"/>
    <w:rsid w:val="007B5E6B"/>
    <w:rsid w:val="007B652C"/>
    <w:rsid w:val="007C300F"/>
    <w:rsid w:val="007D1952"/>
    <w:rsid w:val="007F633A"/>
    <w:rsid w:val="00806F92"/>
    <w:rsid w:val="00831421"/>
    <w:rsid w:val="00833481"/>
    <w:rsid w:val="00863A6C"/>
    <w:rsid w:val="00874C83"/>
    <w:rsid w:val="00876346"/>
    <w:rsid w:val="00883783"/>
    <w:rsid w:val="008845E0"/>
    <w:rsid w:val="008A2DCC"/>
    <w:rsid w:val="008A700D"/>
    <w:rsid w:val="008B0196"/>
    <w:rsid w:val="008B46D3"/>
    <w:rsid w:val="008D5EA3"/>
    <w:rsid w:val="008E0197"/>
    <w:rsid w:val="008E618B"/>
    <w:rsid w:val="009019DC"/>
    <w:rsid w:val="00902016"/>
    <w:rsid w:val="00922569"/>
    <w:rsid w:val="00922AF5"/>
    <w:rsid w:val="009256DE"/>
    <w:rsid w:val="00930AAD"/>
    <w:rsid w:val="0094508C"/>
    <w:rsid w:val="0095028B"/>
    <w:rsid w:val="00952FC6"/>
    <w:rsid w:val="0097127C"/>
    <w:rsid w:val="00972B12"/>
    <w:rsid w:val="00991EBB"/>
    <w:rsid w:val="00993A74"/>
    <w:rsid w:val="009A045B"/>
    <w:rsid w:val="009A1DBF"/>
    <w:rsid w:val="009B6FD8"/>
    <w:rsid w:val="009D57A3"/>
    <w:rsid w:val="009F3A3D"/>
    <w:rsid w:val="009F4BCA"/>
    <w:rsid w:val="009F601B"/>
    <w:rsid w:val="00A213A2"/>
    <w:rsid w:val="00A2376A"/>
    <w:rsid w:val="00A6296C"/>
    <w:rsid w:val="00A659BB"/>
    <w:rsid w:val="00AA7A76"/>
    <w:rsid w:val="00AC1C4E"/>
    <w:rsid w:val="00AE166D"/>
    <w:rsid w:val="00AF069A"/>
    <w:rsid w:val="00B03239"/>
    <w:rsid w:val="00B05E6D"/>
    <w:rsid w:val="00B14CF7"/>
    <w:rsid w:val="00B15448"/>
    <w:rsid w:val="00B20F9F"/>
    <w:rsid w:val="00B22B7C"/>
    <w:rsid w:val="00B27110"/>
    <w:rsid w:val="00B41AD2"/>
    <w:rsid w:val="00B47175"/>
    <w:rsid w:val="00B54B1F"/>
    <w:rsid w:val="00B56130"/>
    <w:rsid w:val="00B618CE"/>
    <w:rsid w:val="00B77491"/>
    <w:rsid w:val="00B84872"/>
    <w:rsid w:val="00B9055D"/>
    <w:rsid w:val="00B936BF"/>
    <w:rsid w:val="00B96FB0"/>
    <w:rsid w:val="00BA7277"/>
    <w:rsid w:val="00BB3B2D"/>
    <w:rsid w:val="00BC2BE0"/>
    <w:rsid w:val="00BC7F46"/>
    <w:rsid w:val="00BE67A9"/>
    <w:rsid w:val="00BE6C24"/>
    <w:rsid w:val="00BF284B"/>
    <w:rsid w:val="00C073EE"/>
    <w:rsid w:val="00C60684"/>
    <w:rsid w:val="00C82689"/>
    <w:rsid w:val="00C94911"/>
    <w:rsid w:val="00CC1FC3"/>
    <w:rsid w:val="00CD0888"/>
    <w:rsid w:val="00CD254D"/>
    <w:rsid w:val="00CE0705"/>
    <w:rsid w:val="00D17D0C"/>
    <w:rsid w:val="00D309DB"/>
    <w:rsid w:val="00D42258"/>
    <w:rsid w:val="00D42AEA"/>
    <w:rsid w:val="00D43EA5"/>
    <w:rsid w:val="00D46268"/>
    <w:rsid w:val="00D473F4"/>
    <w:rsid w:val="00D63E70"/>
    <w:rsid w:val="00D76663"/>
    <w:rsid w:val="00D80109"/>
    <w:rsid w:val="00D83790"/>
    <w:rsid w:val="00D847FD"/>
    <w:rsid w:val="00D8549E"/>
    <w:rsid w:val="00DA137A"/>
    <w:rsid w:val="00DA74FA"/>
    <w:rsid w:val="00DB4C92"/>
    <w:rsid w:val="00DB5B5E"/>
    <w:rsid w:val="00DB62B8"/>
    <w:rsid w:val="00DB74D3"/>
    <w:rsid w:val="00DC1C34"/>
    <w:rsid w:val="00DC37D7"/>
    <w:rsid w:val="00DC7FD5"/>
    <w:rsid w:val="00DD2AB2"/>
    <w:rsid w:val="00DE756D"/>
    <w:rsid w:val="00E51449"/>
    <w:rsid w:val="00E71FA7"/>
    <w:rsid w:val="00E837D9"/>
    <w:rsid w:val="00EB06D4"/>
    <w:rsid w:val="00ED23C7"/>
    <w:rsid w:val="00ED5BEC"/>
    <w:rsid w:val="00ED7D08"/>
    <w:rsid w:val="00EE2A10"/>
    <w:rsid w:val="00EF3F11"/>
    <w:rsid w:val="00F25743"/>
    <w:rsid w:val="00F377E5"/>
    <w:rsid w:val="00F55228"/>
    <w:rsid w:val="00F56028"/>
    <w:rsid w:val="00FB64AC"/>
    <w:rsid w:val="00FC10D0"/>
    <w:rsid w:val="00FC18A6"/>
    <w:rsid w:val="00FD2589"/>
    <w:rsid w:val="00FF3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2FC3976-5F59-41EB-9DA9-E5F11FD3F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2B12"/>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60684"/>
    <w:rPr>
      <w:color w:val="0000FF"/>
      <w:u w:val="single"/>
    </w:rPr>
  </w:style>
  <w:style w:type="paragraph" w:styleId="a4">
    <w:name w:val="Balloon Text"/>
    <w:basedOn w:val="a"/>
    <w:link w:val="a5"/>
    <w:uiPriority w:val="99"/>
    <w:semiHidden/>
    <w:unhideWhenUsed/>
    <w:rsid w:val="00C6068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60684"/>
    <w:rPr>
      <w:rFonts w:asciiTheme="majorHAnsi" w:eastAsiaTheme="majorEastAsia" w:hAnsiTheme="majorHAnsi" w:cstheme="majorBidi"/>
      <w:sz w:val="18"/>
      <w:szCs w:val="18"/>
    </w:rPr>
  </w:style>
  <w:style w:type="paragraph" w:styleId="Web">
    <w:name w:val="Normal (Web)"/>
    <w:basedOn w:val="a"/>
    <w:uiPriority w:val="99"/>
    <w:semiHidden/>
    <w:unhideWhenUsed/>
    <w:rsid w:val="00A659BB"/>
    <w:rPr>
      <w:rFonts w:ascii="Times New Roman" w:hAnsi="Times New Roman" w:cs="Times New Roman"/>
      <w:sz w:val="24"/>
      <w:szCs w:val="24"/>
    </w:rPr>
  </w:style>
  <w:style w:type="paragraph" w:styleId="a6">
    <w:name w:val="header"/>
    <w:basedOn w:val="a"/>
    <w:link w:val="a7"/>
    <w:uiPriority w:val="99"/>
    <w:unhideWhenUsed/>
    <w:rsid w:val="00195DD4"/>
    <w:pPr>
      <w:tabs>
        <w:tab w:val="center" w:pos="4252"/>
        <w:tab w:val="right" w:pos="8504"/>
      </w:tabs>
      <w:snapToGrid w:val="0"/>
    </w:pPr>
  </w:style>
  <w:style w:type="character" w:customStyle="1" w:styleId="a7">
    <w:name w:val="ヘッダー (文字)"/>
    <w:basedOn w:val="a0"/>
    <w:link w:val="a6"/>
    <w:uiPriority w:val="99"/>
    <w:rsid w:val="00195DD4"/>
    <w:rPr>
      <w:rFonts w:asciiTheme="minorEastAsia"/>
    </w:rPr>
  </w:style>
  <w:style w:type="paragraph" w:styleId="a8">
    <w:name w:val="footer"/>
    <w:basedOn w:val="a"/>
    <w:link w:val="a9"/>
    <w:uiPriority w:val="99"/>
    <w:unhideWhenUsed/>
    <w:rsid w:val="00195DD4"/>
    <w:pPr>
      <w:tabs>
        <w:tab w:val="center" w:pos="4252"/>
        <w:tab w:val="right" w:pos="8504"/>
      </w:tabs>
      <w:snapToGrid w:val="0"/>
    </w:pPr>
  </w:style>
  <w:style w:type="character" w:customStyle="1" w:styleId="a9">
    <w:name w:val="フッター (文字)"/>
    <w:basedOn w:val="a0"/>
    <w:link w:val="a8"/>
    <w:uiPriority w:val="99"/>
    <w:rsid w:val="00195DD4"/>
    <w:rPr>
      <w:rFonts w:asciiTheme="minorEastAsia"/>
    </w:rPr>
  </w:style>
  <w:style w:type="paragraph" w:styleId="aa">
    <w:name w:val="Note Heading"/>
    <w:basedOn w:val="a"/>
    <w:next w:val="a"/>
    <w:link w:val="ab"/>
    <w:uiPriority w:val="99"/>
    <w:unhideWhenUsed/>
    <w:rsid w:val="008B46D3"/>
    <w:pPr>
      <w:jc w:val="center"/>
    </w:pPr>
    <w:rPr>
      <w:szCs w:val="21"/>
    </w:rPr>
  </w:style>
  <w:style w:type="character" w:customStyle="1" w:styleId="ab">
    <w:name w:val="記 (文字)"/>
    <w:basedOn w:val="a0"/>
    <w:link w:val="aa"/>
    <w:uiPriority w:val="99"/>
    <w:rsid w:val="008B46D3"/>
    <w:rPr>
      <w:rFonts w:asciiTheme="minorEastAsia"/>
      <w:szCs w:val="21"/>
    </w:rPr>
  </w:style>
  <w:style w:type="paragraph" w:styleId="ac">
    <w:name w:val="Closing"/>
    <w:basedOn w:val="a"/>
    <w:link w:val="ad"/>
    <w:uiPriority w:val="99"/>
    <w:unhideWhenUsed/>
    <w:rsid w:val="008B46D3"/>
    <w:pPr>
      <w:jc w:val="right"/>
    </w:pPr>
    <w:rPr>
      <w:szCs w:val="21"/>
    </w:rPr>
  </w:style>
  <w:style w:type="character" w:customStyle="1" w:styleId="ad">
    <w:name w:val="結語 (文字)"/>
    <w:basedOn w:val="a0"/>
    <w:link w:val="ac"/>
    <w:uiPriority w:val="99"/>
    <w:rsid w:val="008B46D3"/>
    <w:rPr>
      <w:rFonts w:asciiTheme="minorEastAsia"/>
      <w:szCs w:val="21"/>
    </w:rPr>
  </w:style>
  <w:style w:type="table" w:styleId="ae">
    <w:name w:val="Table Grid"/>
    <w:basedOn w:val="a1"/>
    <w:uiPriority w:val="39"/>
    <w:rsid w:val="001D6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6D006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01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gi@pref.nagano.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ngi@pref.nagano.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1D9B5-03B3-4B15-B4B0-F2B70215A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284</Words>
  <Characters>1622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2020-06-01T06:39:00Z</cp:lastPrinted>
  <dcterms:created xsi:type="dcterms:W3CDTF">2020-06-01T06:57:00Z</dcterms:created>
  <dcterms:modified xsi:type="dcterms:W3CDTF">2020-06-01T06:57:00Z</dcterms:modified>
</cp:coreProperties>
</file>