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2" w:rsidRPr="00B84872" w:rsidRDefault="00A659BB" w:rsidP="009672A0">
      <w:pPr>
        <w:jc w:val="right"/>
        <w:rPr>
          <w:szCs w:val="21"/>
        </w:rPr>
      </w:pPr>
      <w:r w:rsidRPr="00B84872">
        <w:rPr>
          <w:rFonts w:hint="eastAsia"/>
          <w:szCs w:val="21"/>
        </w:rPr>
        <w:t>２</w:t>
      </w:r>
      <w:r w:rsidR="00667564">
        <w:rPr>
          <w:rFonts w:hint="eastAsia"/>
          <w:szCs w:val="21"/>
        </w:rPr>
        <w:t>産技号外</w:t>
      </w:r>
      <w:r w:rsidR="00972B12" w:rsidRPr="00B84872">
        <w:rPr>
          <w:rFonts w:hint="eastAsia"/>
          <w:szCs w:val="21"/>
        </w:rPr>
        <w:t>号</w:t>
      </w:r>
      <w:r w:rsidR="009A045B">
        <w:rPr>
          <w:rFonts w:hint="eastAsia"/>
          <w:szCs w:val="21"/>
        </w:rPr>
        <w:t xml:space="preserve">　</w:t>
      </w:r>
    </w:p>
    <w:p w:rsidR="00972B12" w:rsidRPr="00B84872" w:rsidRDefault="00972B12" w:rsidP="009672A0">
      <w:pPr>
        <w:jc w:val="right"/>
        <w:rPr>
          <w:szCs w:val="21"/>
        </w:rPr>
      </w:pP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Pr="00B84872">
        <w:rPr>
          <w:rFonts w:hint="eastAsia"/>
          <w:szCs w:val="21"/>
        </w:rPr>
        <w:tab/>
      </w:r>
      <w:r w:rsidR="00876346" w:rsidRPr="00B84872">
        <w:rPr>
          <w:rFonts w:hint="eastAsia"/>
          <w:szCs w:val="21"/>
        </w:rPr>
        <w:t>令和</w:t>
      </w:r>
      <w:r w:rsidR="00B07614">
        <w:rPr>
          <w:rFonts w:hint="eastAsia"/>
          <w:szCs w:val="21"/>
        </w:rPr>
        <w:t>３</w:t>
      </w:r>
      <w:r w:rsidRPr="00B84872">
        <w:rPr>
          <w:rFonts w:hint="eastAsia"/>
          <w:szCs w:val="21"/>
        </w:rPr>
        <w:t>年（20</w:t>
      </w:r>
      <w:r w:rsidR="00B07614">
        <w:rPr>
          <w:rFonts w:hint="eastAsia"/>
          <w:szCs w:val="21"/>
        </w:rPr>
        <w:t>2</w:t>
      </w:r>
      <w:r w:rsidR="00B07614">
        <w:rPr>
          <w:szCs w:val="21"/>
        </w:rPr>
        <w:t>1</w:t>
      </w:r>
      <w:r w:rsidR="0001111F">
        <w:rPr>
          <w:rFonts w:hint="eastAsia"/>
          <w:szCs w:val="21"/>
        </w:rPr>
        <w:t>年）</w:t>
      </w:r>
      <w:r w:rsidR="00667564">
        <w:rPr>
          <w:rFonts w:hint="eastAsia"/>
          <w:szCs w:val="21"/>
        </w:rPr>
        <w:t>１</w:t>
      </w:r>
      <w:r w:rsidRPr="00B84872">
        <w:rPr>
          <w:rFonts w:hint="eastAsia"/>
          <w:szCs w:val="21"/>
        </w:rPr>
        <w:t>月</w:t>
      </w:r>
      <w:r w:rsidR="00667564">
        <w:rPr>
          <w:rFonts w:hint="eastAsia"/>
          <w:szCs w:val="21"/>
        </w:rPr>
        <w:t>８</w:t>
      </w:r>
      <w:r w:rsidRPr="00B84872">
        <w:rPr>
          <w:rFonts w:hint="eastAsia"/>
          <w:szCs w:val="21"/>
        </w:rPr>
        <w:t>日</w:t>
      </w:r>
      <w:r w:rsidR="009A045B">
        <w:rPr>
          <w:rFonts w:hint="eastAsia"/>
          <w:szCs w:val="21"/>
        </w:rPr>
        <w:t xml:space="preserve">　</w:t>
      </w:r>
    </w:p>
    <w:p w:rsidR="00DC7FD5" w:rsidRPr="00B84872" w:rsidRDefault="00DC7FD5" w:rsidP="009672A0">
      <w:pPr>
        <w:rPr>
          <w:szCs w:val="21"/>
        </w:rPr>
      </w:pPr>
    </w:p>
    <w:p w:rsidR="00972B12" w:rsidRPr="00B84872" w:rsidRDefault="00FE4B9C" w:rsidP="00FE4B9C">
      <w:pPr>
        <w:rPr>
          <w:szCs w:val="21"/>
        </w:rPr>
      </w:pPr>
      <w:r>
        <w:rPr>
          <w:rFonts w:hint="eastAsia"/>
          <w:szCs w:val="21"/>
        </w:rPr>
        <w:t>（一社）長野県食品工業協会　会長</w:t>
      </w:r>
      <w:r w:rsidR="00972B12" w:rsidRPr="00B84872">
        <w:rPr>
          <w:rFonts w:hint="eastAsia"/>
          <w:szCs w:val="21"/>
        </w:rPr>
        <w:t xml:space="preserve">　様</w:t>
      </w:r>
    </w:p>
    <w:p w:rsidR="00DC7FD5" w:rsidRPr="00FE4B9C" w:rsidRDefault="00DC7FD5" w:rsidP="009672A0">
      <w:pPr>
        <w:rPr>
          <w:szCs w:val="21"/>
        </w:rPr>
      </w:pPr>
    </w:p>
    <w:p w:rsidR="00972B12" w:rsidRPr="00B84872" w:rsidRDefault="00AF069A" w:rsidP="009672A0">
      <w:pPr>
        <w:ind w:firstLineChars="1700" w:firstLine="3570"/>
        <w:rPr>
          <w:szCs w:val="21"/>
        </w:rPr>
      </w:pPr>
      <w:r w:rsidRPr="00B84872">
        <w:rPr>
          <w:rFonts w:hint="eastAsia"/>
          <w:szCs w:val="21"/>
        </w:rPr>
        <w:t>新型コロナウイルス感染症長野県対策本部</w:t>
      </w:r>
    </w:p>
    <w:p w:rsidR="00AF069A" w:rsidRPr="00B84872" w:rsidRDefault="00AF069A" w:rsidP="009672A0">
      <w:pPr>
        <w:ind w:firstLineChars="2500" w:firstLine="5250"/>
        <w:rPr>
          <w:szCs w:val="21"/>
        </w:rPr>
      </w:pPr>
      <w:r w:rsidRPr="00B84872">
        <w:rPr>
          <w:rFonts w:hint="eastAsia"/>
          <w:szCs w:val="21"/>
        </w:rPr>
        <w:t>本部長　阿　部　　守　一</w:t>
      </w:r>
    </w:p>
    <w:p w:rsidR="00C60684" w:rsidRDefault="00C60684" w:rsidP="009672A0">
      <w:pPr>
        <w:rPr>
          <w:szCs w:val="21"/>
        </w:rPr>
      </w:pPr>
    </w:p>
    <w:p w:rsidR="0001111F" w:rsidRPr="00C073EE" w:rsidRDefault="0001111F" w:rsidP="009672A0">
      <w:pPr>
        <w:rPr>
          <w:rFonts w:asciiTheme="majorEastAsia" w:eastAsiaTheme="majorEastAsia" w:hAnsiTheme="majorEastAsia"/>
          <w:szCs w:val="21"/>
        </w:rPr>
      </w:pPr>
    </w:p>
    <w:p w:rsidR="009672A0" w:rsidRDefault="009672A0" w:rsidP="009672A0">
      <w:pPr>
        <w:ind w:rightChars="300" w:right="63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7345F2" w:rsidRPr="00C073EE">
        <w:rPr>
          <w:rFonts w:asciiTheme="majorEastAsia" w:eastAsiaTheme="majorEastAsia" w:hAnsiTheme="majorEastAsia" w:hint="eastAsia"/>
          <w:sz w:val="22"/>
        </w:rPr>
        <w:t>新型インフルエンザ等対策特別措置法第24条第９項に基づく</w:t>
      </w:r>
    </w:p>
    <w:p w:rsidR="00BE6C24" w:rsidRPr="00C073EE" w:rsidRDefault="00763600" w:rsidP="009672A0">
      <w:pPr>
        <w:ind w:rightChars="300" w:right="630" w:firstLineChars="750" w:firstLine="1650"/>
        <w:rPr>
          <w:rFonts w:asciiTheme="majorEastAsia" w:eastAsiaTheme="majorEastAsia" w:hAnsiTheme="majorEastAsia"/>
          <w:sz w:val="22"/>
        </w:rPr>
      </w:pPr>
      <w:r>
        <w:rPr>
          <w:rFonts w:asciiTheme="majorEastAsia" w:eastAsiaTheme="majorEastAsia" w:hAnsiTheme="majorEastAsia" w:hint="eastAsia"/>
          <w:sz w:val="22"/>
        </w:rPr>
        <w:t>感染防止策の</w:t>
      </w:r>
      <w:r w:rsidR="00024D03">
        <w:rPr>
          <w:rFonts w:asciiTheme="majorEastAsia" w:eastAsiaTheme="majorEastAsia" w:hAnsiTheme="majorEastAsia" w:hint="eastAsia"/>
          <w:sz w:val="22"/>
        </w:rPr>
        <w:t>徹底等</w:t>
      </w:r>
      <w:r w:rsidR="0001111F" w:rsidRPr="00C073EE">
        <w:rPr>
          <w:rFonts w:asciiTheme="majorEastAsia" w:eastAsiaTheme="majorEastAsia" w:hAnsiTheme="majorEastAsia" w:hint="eastAsia"/>
          <w:sz w:val="22"/>
        </w:rPr>
        <w:t>について</w:t>
      </w:r>
      <w:r w:rsidR="00BE6C24" w:rsidRPr="00C073EE">
        <w:rPr>
          <w:rFonts w:asciiTheme="majorEastAsia" w:eastAsiaTheme="majorEastAsia" w:hAnsiTheme="majorEastAsia" w:hint="eastAsia"/>
          <w:sz w:val="22"/>
        </w:rPr>
        <w:t>（要請）</w:t>
      </w:r>
    </w:p>
    <w:p w:rsidR="0001111F" w:rsidRPr="00671B5B" w:rsidRDefault="0001111F" w:rsidP="009672A0">
      <w:pPr>
        <w:rPr>
          <w:sz w:val="22"/>
        </w:rPr>
      </w:pPr>
    </w:p>
    <w:p w:rsidR="007345F2" w:rsidRDefault="007345F2" w:rsidP="009672A0">
      <w:pPr>
        <w:rPr>
          <w:szCs w:val="21"/>
        </w:rPr>
      </w:pPr>
      <w:r>
        <w:rPr>
          <w:rFonts w:hint="eastAsia"/>
          <w:sz w:val="22"/>
        </w:rPr>
        <w:t xml:space="preserve">　</w:t>
      </w:r>
      <w:r>
        <w:rPr>
          <w:rFonts w:hint="eastAsia"/>
          <w:szCs w:val="21"/>
        </w:rPr>
        <w:t>日頃は、</w:t>
      </w:r>
      <w:r w:rsidR="00667564">
        <w:rPr>
          <w:rFonts w:hint="eastAsia"/>
          <w:szCs w:val="21"/>
        </w:rPr>
        <w:t>県の産業労働行政</w:t>
      </w:r>
      <w:r w:rsidRPr="00B84872">
        <w:rPr>
          <w:rFonts w:hint="eastAsia"/>
          <w:szCs w:val="21"/>
        </w:rPr>
        <w:t>に</w:t>
      </w:r>
      <w:r>
        <w:rPr>
          <w:rFonts w:hint="eastAsia"/>
          <w:szCs w:val="21"/>
        </w:rPr>
        <w:t>御理解、御</w:t>
      </w:r>
      <w:r w:rsidRPr="00B84872">
        <w:rPr>
          <w:rFonts w:hint="eastAsia"/>
          <w:szCs w:val="21"/>
        </w:rPr>
        <w:t>協力を賜り</w:t>
      </w:r>
      <w:r>
        <w:rPr>
          <w:rFonts w:hint="eastAsia"/>
          <w:szCs w:val="21"/>
        </w:rPr>
        <w:t>、</w:t>
      </w:r>
      <w:r w:rsidRPr="00B84872">
        <w:rPr>
          <w:rFonts w:hint="eastAsia"/>
          <w:szCs w:val="21"/>
        </w:rPr>
        <w:t>厚く</w:t>
      </w:r>
      <w:r>
        <w:rPr>
          <w:rFonts w:hint="eastAsia"/>
          <w:szCs w:val="21"/>
        </w:rPr>
        <w:t>御礼</w:t>
      </w:r>
      <w:r w:rsidRPr="00B84872">
        <w:rPr>
          <w:rFonts w:hint="eastAsia"/>
          <w:szCs w:val="21"/>
        </w:rPr>
        <w:t>申し上げます。</w:t>
      </w:r>
    </w:p>
    <w:p w:rsidR="007345F2" w:rsidRPr="009E71BB" w:rsidRDefault="000F5A3B" w:rsidP="009672A0">
      <w:pPr>
        <w:rPr>
          <w:szCs w:val="21"/>
        </w:rPr>
      </w:pPr>
      <w:r>
        <w:rPr>
          <w:rFonts w:hint="eastAsia"/>
          <w:szCs w:val="21"/>
        </w:rPr>
        <w:t xml:space="preserve">　また、新型コロナウイルス感染症対策に関する感染防止</w:t>
      </w:r>
      <w:r w:rsidR="007345F2">
        <w:rPr>
          <w:rFonts w:hint="eastAsia"/>
          <w:szCs w:val="21"/>
        </w:rPr>
        <w:t>策等に格別の御高配を賜り、重ねて御礼申し上げます。</w:t>
      </w:r>
    </w:p>
    <w:p w:rsidR="00421FF3" w:rsidRDefault="00BE6C24" w:rsidP="009672A0">
      <w:pPr>
        <w:rPr>
          <w:szCs w:val="21"/>
        </w:rPr>
      </w:pPr>
      <w:r w:rsidRPr="009E71BB">
        <w:rPr>
          <w:rFonts w:hint="eastAsia"/>
          <w:szCs w:val="21"/>
        </w:rPr>
        <w:t xml:space="preserve">　</w:t>
      </w:r>
      <w:r w:rsidR="00FD1C02" w:rsidRPr="009E71BB">
        <w:rPr>
          <w:rFonts w:hint="eastAsia"/>
          <w:szCs w:val="21"/>
        </w:rPr>
        <w:t>さて、本県では</w:t>
      </w:r>
      <w:r w:rsidR="00D71928">
        <w:rPr>
          <w:rFonts w:hint="eastAsia"/>
          <w:szCs w:val="21"/>
        </w:rPr>
        <w:t>１</w:t>
      </w:r>
      <w:r w:rsidR="00756FCB" w:rsidRPr="00756FCB">
        <w:rPr>
          <w:rFonts w:hint="eastAsia"/>
          <w:szCs w:val="21"/>
        </w:rPr>
        <w:t>月</w:t>
      </w:r>
      <w:r w:rsidR="00D71928">
        <w:rPr>
          <w:rFonts w:hint="eastAsia"/>
          <w:szCs w:val="21"/>
        </w:rPr>
        <w:t>８</w:t>
      </w:r>
      <w:r w:rsidR="00756FCB" w:rsidRPr="00756FCB">
        <w:rPr>
          <w:rFonts w:hint="eastAsia"/>
          <w:szCs w:val="21"/>
        </w:rPr>
        <w:t>日に開催した新</w:t>
      </w:r>
      <w:r w:rsidR="00763600">
        <w:rPr>
          <w:rFonts w:hint="eastAsia"/>
          <w:szCs w:val="21"/>
        </w:rPr>
        <w:t>型コロナウイルス感染症長野県対策本部会議において、</w:t>
      </w:r>
      <w:r w:rsidR="00D71928">
        <w:rPr>
          <w:rFonts w:hint="eastAsia"/>
          <w:szCs w:val="21"/>
        </w:rPr>
        <w:t>１月８日から</w:t>
      </w:r>
      <w:r w:rsidR="00756FCB" w:rsidRPr="00756FCB">
        <w:rPr>
          <w:rFonts w:hint="eastAsia"/>
          <w:szCs w:val="21"/>
        </w:rPr>
        <w:t>の長野県新型コロナウイルス感染症対応方針</w:t>
      </w:r>
      <w:r w:rsidR="00D71928">
        <w:rPr>
          <w:rFonts w:hint="eastAsia"/>
          <w:szCs w:val="21"/>
        </w:rPr>
        <w:t>等</w:t>
      </w:r>
      <w:r w:rsidR="00756FCB" w:rsidRPr="00756FCB">
        <w:rPr>
          <w:rFonts w:hint="eastAsia"/>
          <w:szCs w:val="21"/>
        </w:rPr>
        <w:t>を定め、法第24条第９項に基づき、</w:t>
      </w:r>
      <w:r w:rsidR="00D71928">
        <w:rPr>
          <w:rFonts w:hint="eastAsia"/>
          <w:szCs w:val="21"/>
        </w:rPr>
        <w:t>特定都道府県への訪問の自粛、</w:t>
      </w:r>
      <w:r w:rsidR="00756FCB" w:rsidRPr="00756FCB">
        <w:rPr>
          <w:rFonts w:hint="eastAsia"/>
          <w:szCs w:val="21"/>
        </w:rPr>
        <w:t>業種別ガイドラインの周知を通じた感染防止策の徹底及びイベン</w:t>
      </w:r>
      <w:r w:rsidR="00C72A7B">
        <w:rPr>
          <w:rFonts w:hint="eastAsia"/>
          <w:szCs w:val="21"/>
        </w:rPr>
        <w:t>トの開催基準の遵</w:t>
      </w:r>
      <w:r w:rsidR="00A95289" w:rsidRPr="00A95289">
        <w:rPr>
          <w:rFonts w:hint="eastAsia"/>
          <w:szCs w:val="21"/>
        </w:rPr>
        <w:t>守について引き続き要請すること等を決定しました。</w:t>
      </w:r>
    </w:p>
    <w:p w:rsidR="00373D69" w:rsidRPr="00595FC1" w:rsidRDefault="00C72A7B" w:rsidP="009672A0">
      <w:pPr>
        <w:ind w:firstLineChars="100" w:firstLine="210"/>
        <w:rPr>
          <w:szCs w:val="21"/>
        </w:rPr>
      </w:pPr>
      <w:r>
        <w:rPr>
          <w:rFonts w:hint="eastAsia"/>
          <w:szCs w:val="21"/>
        </w:rPr>
        <w:t>つきましては</w:t>
      </w:r>
      <w:r w:rsidR="00373D69" w:rsidRPr="009E71BB">
        <w:rPr>
          <w:rFonts w:hint="eastAsia"/>
          <w:szCs w:val="21"/>
        </w:rPr>
        <w:t>、貴</w:t>
      </w:r>
      <w:r w:rsidR="00FE4B9C">
        <w:rPr>
          <w:rFonts w:hint="eastAsia"/>
          <w:szCs w:val="21"/>
        </w:rPr>
        <w:t>協会</w:t>
      </w:r>
      <w:r w:rsidR="00373D69" w:rsidRPr="009E71BB">
        <w:rPr>
          <w:rFonts w:hint="eastAsia"/>
          <w:szCs w:val="21"/>
        </w:rPr>
        <w:t>の</w:t>
      </w:r>
      <w:r w:rsidR="00FE4B9C">
        <w:rPr>
          <w:rFonts w:hint="eastAsia"/>
          <w:szCs w:val="21"/>
        </w:rPr>
        <w:t>会員</w:t>
      </w:r>
      <w:r w:rsidR="00373D69" w:rsidRPr="009E71BB">
        <w:rPr>
          <w:rFonts w:hint="eastAsia"/>
          <w:szCs w:val="21"/>
        </w:rPr>
        <w:t>に対し、</w:t>
      </w:r>
      <w:r w:rsidR="00373D69" w:rsidRPr="00595FC1">
        <w:rPr>
          <w:rFonts w:hint="eastAsia"/>
          <w:szCs w:val="21"/>
        </w:rPr>
        <w:t>下記について周知していただくようお願いします。</w:t>
      </w:r>
    </w:p>
    <w:p w:rsidR="007345F2" w:rsidRDefault="00373D69" w:rsidP="009672A0">
      <w:pPr>
        <w:ind w:firstLineChars="100" w:firstLine="210"/>
        <w:rPr>
          <w:szCs w:val="21"/>
        </w:rPr>
      </w:pPr>
      <w:r w:rsidRPr="00595FC1">
        <w:rPr>
          <w:rFonts w:hint="eastAsia"/>
          <w:szCs w:val="21"/>
        </w:rPr>
        <w:t>なお、国の動向及び今後の県内の感染の状況等によっては、要請等の内容を見直す場合がありますので、御承知おきください。</w:t>
      </w:r>
    </w:p>
    <w:p w:rsidR="0012548F" w:rsidRDefault="0012548F" w:rsidP="009672A0">
      <w:pPr>
        <w:rPr>
          <w:szCs w:val="21"/>
        </w:rPr>
      </w:pPr>
    </w:p>
    <w:p w:rsidR="00FF7A97" w:rsidRDefault="00FF7A97" w:rsidP="009672A0">
      <w:pPr>
        <w:rPr>
          <w:szCs w:val="21"/>
        </w:rPr>
      </w:pPr>
    </w:p>
    <w:p w:rsidR="00B84872" w:rsidRDefault="00B84872" w:rsidP="009672A0">
      <w:pPr>
        <w:jc w:val="center"/>
        <w:rPr>
          <w:szCs w:val="21"/>
        </w:rPr>
      </w:pPr>
      <w:r w:rsidRPr="00B84872">
        <w:rPr>
          <w:rFonts w:hint="eastAsia"/>
          <w:szCs w:val="21"/>
        </w:rPr>
        <w:t>記</w:t>
      </w:r>
    </w:p>
    <w:p w:rsidR="0012548F" w:rsidRDefault="0012548F" w:rsidP="009672A0">
      <w:pPr>
        <w:rPr>
          <w:szCs w:val="21"/>
        </w:rPr>
      </w:pPr>
    </w:p>
    <w:p w:rsidR="00247BD3" w:rsidRDefault="002E4B01" w:rsidP="009672A0">
      <w:pPr>
        <w:rPr>
          <w:rFonts w:ascii="ＭＳ ゴシック" w:eastAsia="ＭＳ ゴシック" w:hAnsi="ＭＳ ゴシック"/>
          <w:szCs w:val="21"/>
        </w:rPr>
      </w:pPr>
      <w:r w:rsidRPr="00C073EE">
        <w:rPr>
          <w:rFonts w:ascii="ＭＳ ゴシック" w:eastAsia="ＭＳ ゴシック" w:hAnsi="ＭＳ ゴシック" w:hint="eastAsia"/>
          <w:szCs w:val="21"/>
        </w:rPr>
        <w:t>１</w:t>
      </w:r>
      <w:r w:rsidR="00B84872" w:rsidRPr="00C073EE">
        <w:rPr>
          <w:rFonts w:ascii="ＭＳ ゴシック" w:eastAsia="ＭＳ ゴシック" w:hAnsi="ＭＳ ゴシック" w:hint="eastAsia"/>
          <w:szCs w:val="21"/>
        </w:rPr>
        <w:t xml:space="preserve">　</w:t>
      </w:r>
      <w:r w:rsidR="00FB64AC">
        <w:rPr>
          <w:rFonts w:ascii="ＭＳ ゴシック" w:eastAsia="ＭＳ ゴシック" w:hAnsi="ＭＳ ゴシック" w:hint="eastAsia"/>
          <w:szCs w:val="21"/>
        </w:rPr>
        <w:t>要請内容</w:t>
      </w:r>
    </w:p>
    <w:p w:rsidR="006B63B6" w:rsidRDefault="006B63B6" w:rsidP="006B63B6">
      <w:pPr>
        <w:pStyle w:val="af"/>
        <w:numPr>
          <w:ilvl w:val="0"/>
          <w:numId w:val="1"/>
        </w:numPr>
        <w:ind w:leftChars="0"/>
        <w:rPr>
          <w:rFonts w:asciiTheme="majorEastAsia" w:eastAsiaTheme="majorEastAsia" w:hAnsiTheme="majorEastAsia"/>
          <w:szCs w:val="21"/>
        </w:rPr>
      </w:pPr>
      <w:r w:rsidRPr="006B63B6">
        <w:rPr>
          <w:rFonts w:asciiTheme="majorEastAsia" w:eastAsiaTheme="majorEastAsia" w:hAnsiTheme="majorEastAsia" w:hint="eastAsia"/>
          <w:szCs w:val="21"/>
        </w:rPr>
        <w:t>特定都道府県への訪問の自粛</w:t>
      </w:r>
    </w:p>
    <w:p w:rsidR="006B63B6" w:rsidRDefault="006B63B6" w:rsidP="006B63B6">
      <w:pPr>
        <w:ind w:left="210" w:firstLineChars="200" w:firstLine="420"/>
        <w:rPr>
          <w:rFonts w:hAnsiTheme="minorEastAsia"/>
          <w:szCs w:val="21"/>
        </w:rPr>
      </w:pPr>
      <w:r w:rsidRPr="006B63B6">
        <w:rPr>
          <w:rFonts w:hAnsiTheme="minorEastAsia" w:hint="eastAsia"/>
          <w:szCs w:val="21"/>
        </w:rPr>
        <w:t>緊急事態措置を実施すべき区域とされた東京都、埼玉県、千葉県及び神奈川県（以下「特</w:t>
      </w:r>
    </w:p>
    <w:p w:rsidR="006B63B6" w:rsidRDefault="006B63B6" w:rsidP="006B63B6">
      <w:pPr>
        <w:ind w:left="210" w:firstLineChars="100" w:firstLine="210"/>
        <w:rPr>
          <w:rFonts w:hAnsiTheme="minorEastAsia"/>
          <w:szCs w:val="21"/>
        </w:rPr>
      </w:pPr>
      <w:r w:rsidRPr="006B63B6">
        <w:rPr>
          <w:rFonts w:hAnsiTheme="minorEastAsia" w:hint="eastAsia"/>
          <w:szCs w:val="21"/>
        </w:rPr>
        <w:t>定都道府県」という。）への訪問は、基本的に行わないよう</w:t>
      </w:r>
      <w:r>
        <w:rPr>
          <w:rFonts w:hAnsiTheme="minorEastAsia" w:hint="eastAsia"/>
          <w:szCs w:val="21"/>
        </w:rPr>
        <w:t>会員の皆様に周知してください</w:t>
      </w:r>
      <w:r w:rsidRPr="006B63B6">
        <w:rPr>
          <w:rFonts w:hAnsiTheme="minorEastAsia" w:hint="eastAsia"/>
          <w:szCs w:val="21"/>
        </w:rPr>
        <w:t>。</w:t>
      </w:r>
    </w:p>
    <w:p w:rsidR="006B63B6" w:rsidRDefault="006B63B6" w:rsidP="006B63B6">
      <w:pPr>
        <w:ind w:left="210" w:firstLineChars="100" w:firstLine="210"/>
        <w:rPr>
          <w:rFonts w:hAnsiTheme="minorEastAsia"/>
          <w:szCs w:val="21"/>
        </w:rPr>
      </w:pPr>
      <w:r w:rsidRPr="006B63B6">
        <w:rPr>
          <w:rFonts w:hAnsiTheme="minorEastAsia" w:hint="eastAsia"/>
          <w:szCs w:val="21"/>
        </w:rPr>
        <w:t>仕事等でどうしても訪問が必要な場合は、人との接触機会を最大限減らし、滞在時間もでき</w:t>
      </w:r>
    </w:p>
    <w:p w:rsidR="006B63B6" w:rsidRPr="006B63B6" w:rsidRDefault="006B63B6" w:rsidP="006B63B6">
      <w:pPr>
        <w:ind w:left="210" w:firstLineChars="100" w:firstLine="210"/>
        <w:rPr>
          <w:rFonts w:hAnsiTheme="minorEastAsia"/>
          <w:szCs w:val="21"/>
        </w:rPr>
      </w:pPr>
      <w:r w:rsidRPr="006B63B6">
        <w:rPr>
          <w:rFonts w:hAnsiTheme="minorEastAsia" w:hint="eastAsia"/>
          <w:szCs w:val="21"/>
        </w:rPr>
        <w:t>るだけ少なくするなど、最大限の感染防止策を講じ</w:t>
      </w:r>
      <w:r>
        <w:rPr>
          <w:rFonts w:hAnsiTheme="minorEastAsia" w:hint="eastAsia"/>
          <w:szCs w:val="21"/>
        </w:rPr>
        <w:t>てください</w:t>
      </w:r>
      <w:r w:rsidRPr="006B63B6">
        <w:rPr>
          <w:rFonts w:hAnsiTheme="minorEastAsia" w:hint="eastAsia"/>
          <w:szCs w:val="21"/>
        </w:rPr>
        <w:t>。</w:t>
      </w:r>
    </w:p>
    <w:p w:rsidR="006B63B6" w:rsidRPr="006B63B6" w:rsidRDefault="006B63B6" w:rsidP="006B63B6">
      <w:pPr>
        <w:pStyle w:val="af"/>
        <w:ind w:leftChars="0" w:left="735"/>
        <w:rPr>
          <w:rFonts w:ascii="ＭＳ ゴシック" w:eastAsia="ＭＳ ゴシック" w:hAnsi="ＭＳ ゴシック"/>
          <w:szCs w:val="21"/>
        </w:rPr>
      </w:pPr>
      <w:r w:rsidRPr="006B63B6">
        <w:rPr>
          <w:rFonts w:ascii="ＭＳ ゴシック" w:eastAsia="ＭＳ ゴシック" w:hAnsi="ＭＳ ゴシック"/>
          <w:szCs w:val="21"/>
        </w:rPr>
        <w:t xml:space="preserve"> </w:t>
      </w:r>
    </w:p>
    <w:p w:rsidR="00247BD3" w:rsidRDefault="006B63B6" w:rsidP="009672A0">
      <w:pPr>
        <w:ind w:firstLineChars="100" w:firstLine="210"/>
        <w:rPr>
          <w:rFonts w:ascii="ＭＳ ゴシック" w:eastAsia="ＭＳ ゴシック" w:hAnsi="ＭＳ ゴシック"/>
          <w:szCs w:val="21"/>
        </w:rPr>
      </w:pPr>
      <w:r>
        <w:rPr>
          <w:rFonts w:asciiTheme="majorEastAsia" w:eastAsiaTheme="majorEastAsia" w:hAnsiTheme="majorEastAsia" w:hint="eastAsia"/>
          <w:szCs w:val="21"/>
        </w:rPr>
        <w:t>(</w:t>
      </w:r>
      <w:r>
        <w:rPr>
          <w:rFonts w:asciiTheme="majorEastAsia" w:eastAsiaTheme="majorEastAsia" w:hAnsiTheme="majorEastAsia"/>
          <w:szCs w:val="21"/>
        </w:rPr>
        <w:t>2</w:t>
      </w:r>
      <w:r w:rsidR="00247BD3">
        <w:rPr>
          <w:rFonts w:asciiTheme="majorEastAsia" w:eastAsiaTheme="majorEastAsia" w:hAnsiTheme="majorEastAsia" w:hint="eastAsia"/>
          <w:szCs w:val="21"/>
        </w:rPr>
        <w:t xml:space="preserve">)　</w:t>
      </w:r>
      <w:r w:rsidR="00763600">
        <w:rPr>
          <w:rFonts w:asciiTheme="majorEastAsia" w:eastAsiaTheme="majorEastAsia" w:hAnsiTheme="majorEastAsia" w:hint="eastAsia"/>
          <w:szCs w:val="21"/>
        </w:rPr>
        <w:t>業種別</w:t>
      </w:r>
      <w:r w:rsidR="00373D69" w:rsidRPr="00B96FB0">
        <w:rPr>
          <w:rFonts w:asciiTheme="majorEastAsia" w:eastAsiaTheme="majorEastAsia" w:hAnsiTheme="majorEastAsia" w:hint="eastAsia"/>
          <w:szCs w:val="21"/>
        </w:rPr>
        <w:t>ガイドライン</w:t>
      </w:r>
      <w:r w:rsidR="00373D69" w:rsidRPr="004D15DA">
        <w:rPr>
          <w:rFonts w:asciiTheme="majorEastAsia" w:eastAsiaTheme="majorEastAsia" w:hAnsiTheme="majorEastAsia" w:hint="eastAsia"/>
          <w:szCs w:val="21"/>
        </w:rPr>
        <w:t>に沿った</w:t>
      </w:r>
      <w:r w:rsidR="00373D69" w:rsidRPr="00B96FB0">
        <w:rPr>
          <w:rFonts w:asciiTheme="majorEastAsia" w:eastAsiaTheme="majorEastAsia" w:hAnsiTheme="majorEastAsia" w:hint="eastAsia"/>
          <w:szCs w:val="21"/>
        </w:rPr>
        <w:t>感染防止策の徹底</w:t>
      </w:r>
    </w:p>
    <w:p w:rsidR="003967F1" w:rsidRDefault="00B96FB0" w:rsidP="009672A0">
      <w:pPr>
        <w:ind w:leftChars="200" w:left="420" w:firstLineChars="100" w:firstLine="210"/>
        <w:rPr>
          <w:rFonts w:hAnsiTheme="minorEastAsia"/>
          <w:szCs w:val="21"/>
        </w:rPr>
      </w:pPr>
      <w:r w:rsidRPr="00B96FB0">
        <w:rPr>
          <w:rFonts w:hAnsiTheme="minorEastAsia" w:hint="eastAsia"/>
          <w:szCs w:val="21"/>
        </w:rPr>
        <w:t>国の基本的対処方針では、今後の持続的な対策を見据え、</w:t>
      </w:r>
      <w:r>
        <w:rPr>
          <w:rFonts w:hAnsiTheme="minorEastAsia" w:hint="eastAsia"/>
          <w:szCs w:val="21"/>
        </w:rPr>
        <w:t>業種</w:t>
      </w:r>
      <w:r w:rsidRPr="00B96FB0">
        <w:rPr>
          <w:rFonts w:hAnsiTheme="minorEastAsia" w:hint="eastAsia"/>
          <w:szCs w:val="21"/>
        </w:rPr>
        <w:t>ごとに</w:t>
      </w:r>
      <w:r>
        <w:rPr>
          <w:rFonts w:hAnsiTheme="minorEastAsia" w:hint="eastAsia"/>
          <w:szCs w:val="21"/>
        </w:rPr>
        <w:t>策定されるガイドライン等を実践</w:t>
      </w:r>
      <w:r w:rsidRPr="00B96FB0">
        <w:rPr>
          <w:rFonts w:hAnsiTheme="minorEastAsia" w:hint="eastAsia"/>
          <w:szCs w:val="21"/>
        </w:rPr>
        <w:t>するなど、自主的な感染防止のための取組を進めることとされており</w:t>
      </w:r>
      <w:r w:rsidR="00C50DB3">
        <w:rPr>
          <w:rFonts w:hAnsiTheme="minorEastAsia" w:hint="eastAsia"/>
          <w:szCs w:val="21"/>
        </w:rPr>
        <w:t>ます。</w:t>
      </w:r>
    </w:p>
    <w:p w:rsidR="00667564" w:rsidRDefault="00667564" w:rsidP="00667564">
      <w:pPr>
        <w:ind w:leftChars="200" w:left="420" w:firstLineChars="100" w:firstLine="210"/>
        <w:rPr>
          <w:rFonts w:hAnsiTheme="minorEastAsia"/>
          <w:szCs w:val="21"/>
        </w:rPr>
      </w:pPr>
      <w:r>
        <w:rPr>
          <w:rFonts w:hAnsiTheme="minorEastAsia" w:hint="eastAsia"/>
          <w:szCs w:val="21"/>
        </w:rPr>
        <w:t>令和２年６月１日付け産技号外で一般社団法人日本経済団体連合会</w:t>
      </w:r>
      <w:r w:rsidRPr="00B96FB0">
        <w:rPr>
          <w:rFonts w:hAnsiTheme="minorEastAsia" w:hint="eastAsia"/>
          <w:szCs w:val="21"/>
        </w:rPr>
        <w:t>が作成した</w:t>
      </w:r>
      <w:r w:rsidRPr="009019DC">
        <w:rPr>
          <w:rFonts w:hAnsiTheme="minorEastAsia" w:hint="eastAsia"/>
          <w:szCs w:val="21"/>
        </w:rPr>
        <w:t>、製造事業場及びオフィスにおけるガイドライン</w:t>
      </w:r>
      <w:r w:rsidRPr="00B96FB0">
        <w:rPr>
          <w:rFonts w:hAnsiTheme="minorEastAsia" w:hint="eastAsia"/>
          <w:szCs w:val="21"/>
        </w:rPr>
        <w:t>を</w:t>
      </w:r>
      <w:r>
        <w:rPr>
          <w:rFonts w:hAnsiTheme="minorEastAsia" w:hint="eastAsia"/>
          <w:szCs w:val="21"/>
        </w:rPr>
        <w:t>送付したところですが、引き続き、</w:t>
      </w:r>
      <w:r w:rsidRPr="00B96FB0">
        <w:rPr>
          <w:rFonts w:hAnsiTheme="minorEastAsia" w:hint="eastAsia"/>
          <w:szCs w:val="21"/>
        </w:rPr>
        <w:t>取組の推進にご配意ください。</w:t>
      </w:r>
    </w:p>
    <w:p w:rsidR="00667564" w:rsidRPr="009019DC" w:rsidRDefault="00667564" w:rsidP="00667564">
      <w:pPr>
        <w:ind w:leftChars="200" w:left="420" w:firstLineChars="100" w:firstLine="210"/>
        <w:rPr>
          <w:rFonts w:hAnsiTheme="minorEastAsia"/>
          <w:szCs w:val="21"/>
        </w:rPr>
      </w:pPr>
      <w:r w:rsidRPr="009019DC">
        <w:rPr>
          <w:rFonts w:hAnsiTheme="minorEastAsia" w:hint="eastAsia"/>
          <w:szCs w:val="21"/>
        </w:rPr>
        <w:t>※以下のサイトでは、業種別ガイドラインの掲載先一覧の更新状況等が確認できます。</w:t>
      </w:r>
    </w:p>
    <w:p w:rsidR="00667564" w:rsidRPr="00B10DA2" w:rsidRDefault="00667564" w:rsidP="00667564">
      <w:pPr>
        <w:ind w:left="420" w:hangingChars="200" w:hanging="420"/>
        <w:rPr>
          <w:rFonts w:hAnsiTheme="minorEastAsia"/>
          <w:szCs w:val="21"/>
        </w:rPr>
      </w:pPr>
      <w:r w:rsidRPr="009019DC">
        <w:rPr>
          <w:rFonts w:hAnsiTheme="minorEastAsia" w:hint="eastAsia"/>
          <w:szCs w:val="21"/>
        </w:rPr>
        <w:t xml:space="preserve">　　</w:t>
      </w:r>
      <w:r>
        <w:rPr>
          <w:rFonts w:hAnsiTheme="minorEastAsia" w:hint="eastAsia"/>
          <w:szCs w:val="21"/>
        </w:rPr>
        <w:t xml:space="preserve">　　</w:t>
      </w:r>
      <w:r w:rsidRPr="009019DC">
        <w:rPr>
          <w:rFonts w:hAnsiTheme="minorEastAsia" w:hint="eastAsia"/>
          <w:szCs w:val="21"/>
        </w:rPr>
        <w:t>＜新型コロナウイルス感染症対策のＨＰ（内閣官房）＞</w:t>
      </w:r>
      <w:r>
        <w:rPr>
          <w:rFonts w:hAnsiTheme="minorEastAsia" w:hint="eastAsia"/>
          <w:szCs w:val="21"/>
        </w:rPr>
        <w:t xml:space="preserve">　</w:t>
      </w:r>
      <w:r w:rsidRPr="009019DC">
        <w:rPr>
          <w:rFonts w:hAnsiTheme="minorEastAsia" w:hint="eastAsia"/>
          <w:szCs w:val="21"/>
        </w:rPr>
        <w:t>https://corona.go.jp/</w:t>
      </w:r>
    </w:p>
    <w:p w:rsidR="00667564" w:rsidRPr="00667564" w:rsidRDefault="00667564" w:rsidP="009672A0">
      <w:pPr>
        <w:ind w:leftChars="200" w:left="420" w:firstLineChars="100" w:firstLine="210"/>
        <w:rPr>
          <w:rFonts w:ascii="ＭＳ ゴシック" w:eastAsia="ＭＳ ゴシック" w:hAnsi="ＭＳ ゴシック"/>
          <w:szCs w:val="21"/>
        </w:rPr>
      </w:pPr>
    </w:p>
    <w:p w:rsidR="00247BD3" w:rsidRDefault="006B63B6" w:rsidP="009672A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(3</w:t>
      </w:r>
      <w:r w:rsidR="00247BD3">
        <w:rPr>
          <w:rFonts w:asciiTheme="majorEastAsia" w:eastAsiaTheme="majorEastAsia" w:hAnsiTheme="majorEastAsia" w:hint="eastAsia"/>
          <w:szCs w:val="21"/>
        </w:rPr>
        <w:t xml:space="preserve">)　</w:t>
      </w:r>
      <w:r w:rsidR="006B0CFE" w:rsidRPr="006B0CFE">
        <w:rPr>
          <w:rFonts w:asciiTheme="majorEastAsia" w:eastAsiaTheme="majorEastAsia" w:hAnsiTheme="majorEastAsia" w:hint="eastAsia"/>
          <w:szCs w:val="21"/>
        </w:rPr>
        <w:t>イベント開催基準の遵守</w:t>
      </w:r>
      <w:r w:rsidR="00AA7A76">
        <w:rPr>
          <w:rFonts w:asciiTheme="majorEastAsia" w:eastAsiaTheme="majorEastAsia" w:hAnsiTheme="majorEastAsia" w:hint="eastAsia"/>
          <w:szCs w:val="21"/>
        </w:rPr>
        <w:t>等</w:t>
      </w:r>
    </w:p>
    <w:p w:rsidR="00421FF3" w:rsidRPr="00247BD3" w:rsidRDefault="006B0CFE" w:rsidP="009672A0">
      <w:pPr>
        <w:ind w:leftChars="200" w:left="420" w:firstLineChars="100" w:firstLine="210"/>
        <w:rPr>
          <w:rFonts w:asciiTheme="majorEastAsia" w:eastAsiaTheme="majorEastAsia" w:hAnsiTheme="majorEastAsia"/>
          <w:szCs w:val="21"/>
        </w:rPr>
      </w:pPr>
      <w:r>
        <w:rPr>
          <w:rFonts w:hAnsiTheme="minorEastAsia" w:hint="eastAsia"/>
          <w:szCs w:val="21"/>
        </w:rPr>
        <w:t>イベントの開催に</w:t>
      </w:r>
      <w:r w:rsidR="004A2EA9">
        <w:rPr>
          <w:rFonts w:hAnsiTheme="minorEastAsia" w:hint="eastAsia"/>
          <w:szCs w:val="21"/>
        </w:rPr>
        <w:t>当たって</w:t>
      </w:r>
      <w:r>
        <w:rPr>
          <w:rFonts w:hAnsiTheme="minorEastAsia" w:hint="eastAsia"/>
          <w:szCs w:val="21"/>
        </w:rPr>
        <w:t>は、</w:t>
      </w:r>
      <w:r w:rsidR="00AC1F82">
        <w:rPr>
          <w:rFonts w:hAnsiTheme="minorEastAsia" w:hint="eastAsia"/>
          <w:szCs w:val="21"/>
        </w:rPr>
        <w:t>引き続き</w:t>
      </w:r>
      <w:r w:rsidR="004A2EA9">
        <w:rPr>
          <w:rFonts w:hAnsiTheme="minorEastAsia" w:hint="eastAsia"/>
          <w:szCs w:val="21"/>
        </w:rPr>
        <w:t>開催基準</w:t>
      </w:r>
      <w:r w:rsidR="00D9061F">
        <w:rPr>
          <w:rFonts w:hAnsiTheme="minorEastAsia" w:hint="eastAsia"/>
          <w:szCs w:val="21"/>
        </w:rPr>
        <w:t>を</w:t>
      </w:r>
      <w:r w:rsidR="004A2EA9">
        <w:rPr>
          <w:rFonts w:hAnsiTheme="minorEastAsia" w:hint="eastAsia"/>
          <w:szCs w:val="21"/>
        </w:rPr>
        <w:t>遵守いただくとともに、</w:t>
      </w:r>
      <w:r w:rsidR="00AA7A76">
        <w:rPr>
          <w:rFonts w:hAnsiTheme="minorEastAsia" w:hint="eastAsia"/>
          <w:szCs w:val="21"/>
        </w:rPr>
        <w:t>適切な感染防止策</w:t>
      </w:r>
      <w:r w:rsidR="00803A43">
        <w:rPr>
          <w:rFonts w:hAnsiTheme="minorEastAsia" w:hint="eastAsia"/>
          <w:szCs w:val="21"/>
        </w:rPr>
        <w:t>の徹底を図って</w:t>
      </w:r>
      <w:r w:rsidR="00AA7A76">
        <w:rPr>
          <w:rFonts w:hAnsiTheme="minorEastAsia" w:hint="eastAsia"/>
          <w:szCs w:val="21"/>
        </w:rPr>
        <w:t>いただく</w:t>
      </w:r>
      <w:r w:rsidR="001D6279">
        <w:rPr>
          <w:rFonts w:hAnsiTheme="minorEastAsia" w:hint="eastAsia"/>
          <w:szCs w:val="21"/>
        </w:rPr>
        <w:t>よう会員の皆さまに周知してください。</w:t>
      </w:r>
    </w:p>
    <w:p w:rsidR="007B052C" w:rsidRDefault="007B052C" w:rsidP="009672A0">
      <w:pPr>
        <w:ind w:left="420" w:hangingChars="200" w:hanging="420"/>
        <w:rPr>
          <w:rFonts w:hAnsiTheme="minorEastAsia"/>
          <w:szCs w:val="21"/>
        </w:rPr>
      </w:pPr>
      <w:r>
        <w:rPr>
          <w:rFonts w:hAnsiTheme="minorEastAsia" w:hint="eastAsia"/>
          <w:szCs w:val="21"/>
        </w:rPr>
        <w:t xml:space="preserve">　　　また、</w:t>
      </w:r>
      <w:r w:rsidR="00803A43">
        <w:rPr>
          <w:rFonts w:hAnsiTheme="minorEastAsia" w:hint="eastAsia"/>
          <w:szCs w:val="21"/>
        </w:rPr>
        <w:t>イベント主催者となる会員の皆様には、</w:t>
      </w:r>
      <w:r>
        <w:rPr>
          <w:rFonts w:hAnsiTheme="minorEastAsia" w:hint="eastAsia"/>
          <w:szCs w:val="21"/>
        </w:rPr>
        <w:t>イベントを開催する前に参加者へ接触確認アプリのインストールを促すことや、感染拡大防止のため必要に応じて参加者名簿の作成などにより連絡先等を把握することについて周知してください。</w:t>
      </w:r>
    </w:p>
    <w:p w:rsidR="00F04491" w:rsidRDefault="00F04491" w:rsidP="009672A0">
      <w:pPr>
        <w:ind w:left="440" w:hangingChars="200" w:hanging="440"/>
        <w:rPr>
          <w:rFonts w:hAnsiTheme="minorEastAsia"/>
          <w:szCs w:val="21"/>
        </w:rPr>
      </w:pPr>
      <w:r w:rsidRPr="00006999">
        <w:rPr>
          <w:rFonts w:hAnsiTheme="minorEastAsia"/>
          <w:noProof/>
          <w:color w:val="000000" w:themeColor="text1"/>
          <w:sz w:val="22"/>
          <w:u w:val="single"/>
        </w:rPr>
        <mc:AlternateContent>
          <mc:Choice Requires="wps">
            <w:drawing>
              <wp:anchor distT="45720" distB="45720" distL="114300" distR="114300" simplePos="0" relativeHeight="251663360" behindDoc="0" locked="0" layoutInCell="1" allowOverlap="1" wp14:anchorId="32D81855" wp14:editId="272A467A">
                <wp:simplePos x="0" y="0"/>
                <wp:positionH relativeFrom="margin">
                  <wp:posOffset>269240</wp:posOffset>
                </wp:positionH>
                <wp:positionV relativeFrom="paragraph">
                  <wp:posOffset>718820</wp:posOffset>
                </wp:positionV>
                <wp:extent cx="5391150" cy="1828800"/>
                <wp:effectExtent l="0" t="0" r="19050" b="19050"/>
                <wp:wrapThrough wrapText="bothSides">
                  <wp:wrapPolygon edited="0">
                    <wp:start x="0" y="0"/>
                    <wp:lineTo x="0" y="21600"/>
                    <wp:lineTo x="21600" y="21600"/>
                    <wp:lineTo x="2160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28800"/>
                        </a:xfrm>
                        <a:prstGeom prst="rect">
                          <a:avLst/>
                        </a:prstGeom>
                        <a:solidFill>
                          <a:srgbClr val="FFFFFF"/>
                        </a:solidFill>
                        <a:ln w="6350">
                          <a:solidFill>
                            <a:srgbClr val="000000"/>
                          </a:solidFill>
                          <a:miter lim="800000"/>
                          <a:headEnd/>
                          <a:tailEnd/>
                        </a:ln>
                      </wps:spPr>
                      <wps:txbx>
                        <w:txbxContent>
                          <w:p w:rsidR="00D160BB" w:rsidRDefault="006B63B6">
                            <w:r>
                              <w:rPr>
                                <w:rFonts w:hint="eastAsia"/>
                              </w:rPr>
                              <w:t>１</w:t>
                            </w:r>
                            <w:r w:rsidR="00D160BB">
                              <w:t>月</w:t>
                            </w:r>
                            <w:r>
                              <w:rPr>
                                <w:rFonts w:hint="eastAsia"/>
                              </w:rPr>
                              <w:t>８</w:t>
                            </w:r>
                            <w:r>
                              <w:t>日</w:t>
                            </w:r>
                            <w:r>
                              <w:rPr>
                                <w:rFonts w:hint="eastAsia"/>
                              </w:rPr>
                              <w:t>から２月</w:t>
                            </w:r>
                            <w:r>
                              <w:t>７日までの</w:t>
                            </w:r>
                            <w:r w:rsidR="00DA059D">
                              <w:rPr>
                                <w:rFonts w:hint="eastAsia"/>
                              </w:rPr>
                              <w:t>イベント開催の目安</w:t>
                            </w:r>
                            <w:r w:rsidR="00DA059D">
                              <w:t>（</w:t>
                            </w:r>
                            <w:r w:rsidR="00D160BB">
                              <w:rPr>
                                <w:rFonts w:hint="eastAsia"/>
                              </w:rPr>
                              <w:t>概要</w:t>
                            </w:r>
                            <w:r w:rsidR="00D160BB">
                              <w:t>）</w:t>
                            </w:r>
                          </w:p>
                          <w:p w:rsidR="00AC1F82" w:rsidRDefault="00AC1F82" w:rsidP="00AC1F82">
                            <w:pPr>
                              <w:ind w:left="210" w:hangingChars="100" w:hanging="210"/>
                            </w:pPr>
                            <w:r>
                              <w:rPr>
                                <w:rFonts w:hint="eastAsia"/>
                              </w:rPr>
                              <w:t>〇 収容率要件と人数上限のいずれか小さい方を限度とする（両方の条件を満たす必要）。</w:t>
                            </w:r>
                          </w:p>
                          <w:p w:rsidR="00AC1F82" w:rsidRDefault="00AC1F82" w:rsidP="00AC1F82">
                            <w:pPr>
                              <w:ind w:left="210" w:hangingChars="100" w:hanging="210"/>
                            </w:pPr>
                            <w:r>
                              <w:rPr>
                                <w:rFonts w:hint="eastAsia"/>
                              </w:rPr>
                              <w:t>① 収容率要件については、</w:t>
                            </w:r>
                          </w:p>
                          <w:p w:rsidR="00AC1F82" w:rsidRDefault="00AC1F82" w:rsidP="00AC1F82">
                            <w:pPr>
                              <w:ind w:left="210" w:hangingChars="100" w:hanging="210"/>
                            </w:pPr>
                            <w:r>
                              <w:rPr>
                                <w:rFonts w:hint="eastAsia"/>
                              </w:rPr>
                              <w:t>・ 感染リスクの少ないイベント（クラシック音楽コンサート等）については100%以内</w:t>
                            </w:r>
                          </w:p>
                          <w:p w:rsidR="00AC1F82" w:rsidRDefault="00AC1F82" w:rsidP="00AC1F82">
                            <w:pPr>
                              <w:ind w:left="210" w:hangingChars="100" w:hanging="210"/>
                            </w:pPr>
                            <w:r>
                              <w:rPr>
                                <w:rFonts w:hint="eastAsia"/>
                              </w:rPr>
                              <w:t>・ その他大声での歓声・声援等が想定されるイベント（ロックコンサート、スポーツイベント等）については50％以内（ただし、異なるグループ（５名以内）間で座席を１席空ければ50％超も可能）</w:t>
                            </w:r>
                          </w:p>
                          <w:p w:rsidR="00DA059D" w:rsidRPr="00A74530" w:rsidRDefault="00AC1F82" w:rsidP="00AC1F82">
                            <w:pPr>
                              <w:ind w:left="210" w:hangingChars="100" w:hanging="210"/>
                            </w:pPr>
                            <w:r>
                              <w:rPr>
                                <w:rFonts w:hint="eastAsia"/>
                              </w:rPr>
                              <w:t>② 人数上限については、5,000 人を超え、収容人数の50%までを可とする。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D81855" id="_x0000_s1027" type="#_x0000_t202" style="position:absolute;left:0;text-align:left;margin-left:21.2pt;margin-top:56.6pt;width:424.5pt;height:2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" strokeweight=".5pt">
                <v:textbox>
                  <w:txbxContent>
                    <w:p w:rsidR="00D160BB" w:rsidRDefault="006B63B6">
                      <w:r>
                        <w:rPr>
                          <w:rFonts w:hint="eastAsia"/>
                        </w:rPr>
                        <w:t>１</w:t>
                      </w:r>
                      <w:r w:rsidR="00D160BB">
                        <w:t>月</w:t>
                      </w:r>
                      <w:r>
                        <w:rPr>
                          <w:rFonts w:hint="eastAsia"/>
                        </w:rPr>
                        <w:t>８</w:t>
                      </w:r>
                      <w:r>
                        <w:t>日</w:t>
                      </w:r>
                      <w:r>
                        <w:rPr>
                          <w:rFonts w:hint="eastAsia"/>
                        </w:rPr>
                        <w:t>から２月</w:t>
                      </w:r>
                      <w:r>
                        <w:t>７日までの</w:t>
                      </w:r>
                      <w:r w:rsidR="00DA059D">
                        <w:rPr>
                          <w:rFonts w:hint="eastAsia"/>
                        </w:rPr>
                        <w:t>イベント開催の目安</w:t>
                      </w:r>
                      <w:r w:rsidR="00DA059D">
                        <w:t>（</w:t>
                      </w:r>
                      <w:r w:rsidR="00D160BB">
                        <w:rPr>
                          <w:rFonts w:hint="eastAsia"/>
                        </w:rPr>
                        <w:t>概要</w:t>
                      </w:r>
                      <w:r w:rsidR="00D160BB">
                        <w:t>）</w:t>
                      </w:r>
                    </w:p>
                    <w:p w:rsidR="00AC1F82" w:rsidRDefault="00AC1F82" w:rsidP="00AC1F82">
                      <w:pPr>
                        <w:ind w:left="210" w:hangingChars="100" w:hanging="210"/>
                      </w:pPr>
                      <w:r>
                        <w:rPr>
                          <w:rFonts w:hint="eastAsia"/>
                        </w:rPr>
                        <w:t>〇 収容率要件と人数上限のいずれか小さい方を限度とする（両方の条件を満たす必要）。</w:t>
                      </w:r>
                    </w:p>
                    <w:p w:rsidR="00AC1F82" w:rsidRDefault="00AC1F82" w:rsidP="00AC1F82">
                      <w:pPr>
                        <w:ind w:left="210" w:hangingChars="100" w:hanging="210"/>
                      </w:pPr>
                      <w:r>
                        <w:rPr>
                          <w:rFonts w:hint="eastAsia"/>
                        </w:rPr>
                        <w:t>① 収容率要件については、</w:t>
                      </w:r>
                    </w:p>
                    <w:p w:rsidR="00AC1F82" w:rsidRDefault="00AC1F82" w:rsidP="00AC1F82">
                      <w:pPr>
                        <w:ind w:left="210" w:hangingChars="100" w:hanging="210"/>
                      </w:pPr>
                      <w:r>
                        <w:rPr>
                          <w:rFonts w:hint="eastAsia"/>
                        </w:rPr>
                        <w:t>・ 感染リスクの少ないイベント（クラシック音楽コンサート等）については100%以内</w:t>
                      </w:r>
                    </w:p>
                    <w:p w:rsidR="00AC1F82" w:rsidRDefault="00AC1F82" w:rsidP="00AC1F82">
                      <w:pPr>
                        <w:ind w:left="210" w:hangingChars="100" w:hanging="210"/>
                      </w:pPr>
                      <w:r>
                        <w:rPr>
                          <w:rFonts w:hint="eastAsia"/>
                        </w:rPr>
                        <w:t>・ その他大声での歓声・声援等が想定されるイベント（ロックコンサート、スポーツイベント等）については50％以内（ただし、異なるグループ（５名以内）間で座席を１席空ければ50％超も可能）</w:t>
                      </w:r>
                    </w:p>
                    <w:p w:rsidR="00DA059D" w:rsidRPr="00A74530" w:rsidRDefault="00AC1F82" w:rsidP="00AC1F82">
                      <w:pPr>
                        <w:ind w:left="210" w:hangingChars="100" w:hanging="210"/>
                      </w:pPr>
                      <w:r>
                        <w:rPr>
                          <w:rFonts w:hint="eastAsia"/>
                        </w:rPr>
                        <w:t>② 人数上限については、5,000 人を超え、収容人数の50%までを可とする。</w:t>
                      </w:r>
                    </w:p>
                  </w:txbxContent>
                </v:textbox>
                <w10:wrap type="through" anchorx="margin"/>
              </v:shape>
            </w:pict>
          </mc:Fallback>
        </mc:AlternateContent>
      </w:r>
      <w:r w:rsidR="007B052C">
        <w:rPr>
          <w:rFonts w:hAnsiTheme="minorEastAsia" w:hint="eastAsia"/>
          <w:szCs w:val="21"/>
        </w:rPr>
        <w:t xml:space="preserve">　　　さらに、</w:t>
      </w:r>
      <w:r w:rsidR="0012548F" w:rsidRPr="0012548F">
        <w:rPr>
          <w:rFonts w:hAnsiTheme="minorEastAsia" w:hint="eastAsia"/>
          <w:szCs w:val="21"/>
        </w:rPr>
        <w:t>全国的な人の移動を伴う</w:t>
      </w:r>
      <w:r w:rsidR="00C77032">
        <w:rPr>
          <w:rFonts w:hAnsiTheme="minorEastAsia" w:hint="eastAsia"/>
          <w:szCs w:val="21"/>
        </w:rPr>
        <w:t>イベント又は</w:t>
      </w:r>
      <w:r w:rsidR="0012548F" w:rsidRPr="0012548F">
        <w:rPr>
          <w:rFonts w:hAnsiTheme="minorEastAsia" w:hint="eastAsia"/>
          <w:szCs w:val="21"/>
        </w:rPr>
        <w:t>大規模なイベント</w:t>
      </w:r>
      <w:r w:rsidR="0065196E">
        <w:rPr>
          <w:rFonts w:hAnsiTheme="minorEastAsia" w:hint="eastAsia"/>
          <w:szCs w:val="21"/>
        </w:rPr>
        <w:t>（1,000人超）</w:t>
      </w:r>
      <w:r w:rsidR="0012548F" w:rsidRPr="0012548F">
        <w:rPr>
          <w:rFonts w:hAnsiTheme="minorEastAsia" w:hint="eastAsia"/>
          <w:szCs w:val="21"/>
        </w:rPr>
        <w:t>の開催を予定する場合には、</w:t>
      </w:r>
      <w:r w:rsidR="00AC1F82">
        <w:rPr>
          <w:rFonts w:hAnsiTheme="minorEastAsia" w:hint="eastAsia"/>
          <w:szCs w:val="21"/>
        </w:rPr>
        <w:t>引き続き、</w:t>
      </w:r>
      <w:r w:rsidR="0012548F" w:rsidRPr="0012548F">
        <w:rPr>
          <w:rFonts w:hAnsiTheme="minorEastAsia" w:hint="eastAsia"/>
          <w:szCs w:val="21"/>
        </w:rPr>
        <w:t>県に事前相談をするよう施設管理者又はイベント主催者</w:t>
      </w:r>
      <w:r w:rsidR="0012548F">
        <w:rPr>
          <w:rFonts w:hAnsiTheme="minorEastAsia" w:hint="eastAsia"/>
          <w:szCs w:val="21"/>
        </w:rPr>
        <w:t>となる会員の皆様に周知してください</w:t>
      </w:r>
      <w:r w:rsidR="0012548F" w:rsidRPr="0012548F">
        <w:rPr>
          <w:rFonts w:hAnsiTheme="minorEastAsia" w:hint="eastAsia"/>
          <w:szCs w:val="21"/>
        </w:rPr>
        <w:t>。</w:t>
      </w:r>
    </w:p>
    <w:tbl>
      <w:tblPr>
        <w:tblW w:w="8526" w:type="dxa"/>
        <w:tblInd w:w="421" w:type="dxa"/>
        <w:tblCellMar>
          <w:left w:w="99" w:type="dxa"/>
          <w:right w:w="99" w:type="dxa"/>
        </w:tblCellMar>
        <w:tblLook w:val="04A0" w:firstRow="1" w:lastRow="0" w:firstColumn="1" w:lastColumn="0" w:noHBand="0" w:noVBand="1"/>
      </w:tblPr>
      <w:tblGrid>
        <w:gridCol w:w="408"/>
        <w:gridCol w:w="2854"/>
        <w:gridCol w:w="2870"/>
        <w:gridCol w:w="2394"/>
      </w:tblGrid>
      <w:tr w:rsidR="00F04491" w:rsidRPr="00E3106C" w:rsidTr="00763600">
        <w:trPr>
          <w:trHeight w:val="375"/>
        </w:trPr>
        <w:tc>
          <w:tcPr>
            <w:tcW w:w="408"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 xml:space="preserve">　</w:t>
            </w:r>
          </w:p>
        </w:tc>
        <w:tc>
          <w:tcPr>
            <w:tcW w:w="5724" w:type="dxa"/>
            <w:gridSpan w:val="2"/>
            <w:tcBorders>
              <w:top w:val="single" w:sz="4" w:space="0" w:color="auto"/>
              <w:left w:val="nil"/>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収容率</w:t>
            </w:r>
          </w:p>
        </w:tc>
        <w:tc>
          <w:tcPr>
            <w:tcW w:w="2394" w:type="dxa"/>
            <w:tcBorders>
              <w:top w:val="single" w:sz="4" w:space="0" w:color="auto"/>
              <w:left w:val="nil"/>
              <w:bottom w:val="single" w:sz="4" w:space="0" w:color="auto"/>
              <w:right w:val="single" w:sz="4" w:space="0" w:color="auto"/>
            </w:tcBorders>
            <w:shd w:val="clear" w:color="000000" w:fill="5B9BD5"/>
            <w:noWrap/>
            <w:vAlign w:val="center"/>
            <w:hideMark/>
          </w:tcPr>
          <w:p w:rsidR="00DA059D" w:rsidRPr="00E3106C" w:rsidRDefault="00DA059D" w:rsidP="009672A0">
            <w:pPr>
              <w:widowControl/>
              <w:rPr>
                <w:rFonts w:ascii="ＭＳ ゴシック" w:eastAsia="ＭＳ ゴシック" w:hAnsi="ＭＳ ゴシック" w:cs="ＭＳ Ｐゴシック"/>
                <w:color w:val="FFFFFF"/>
                <w:kern w:val="0"/>
                <w:szCs w:val="21"/>
              </w:rPr>
            </w:pPr>
            <w:r w:rsidRPr="00E3106C">
              <w:rPr>
                <w:rFonts w:ascii="ＭＳ ゴシック" w:eastAsia="ＭＳ ゴシック" w:hAnsi="ＭＳ ゴシック" w:cs="ＭＳ Ｐゴシック" w:hint="eastAsia"/>
                <w:color w:val="FFFFFF"/>
                <w:kern w:val="0"/>
                <w:szCs w:val="21"/>
              </w:rPr>
              <w:t>人数上限</w:t>
            </w:r>
          </w:p>
        </w:tc>
      </w:tr>
      <w:tr w:rsidR="00DA059D" w:rsidRPr="00E3106C" w:rsidTr="00763600">
        <w:trPr>
          <w:trHeight w:val="1785"/>
        </w:trPr>
        <w:tc>
          <w:tcPr>
            <w:tcW w:w="408" w:type="dxa"/>
            <w:vMerge w:val="restart"/>
            <w:tcBorders>
              <w:top w:val="nil"/>
              <w:left w:val="single" w:sz="4" w:space="0" w:color="auto"/>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イベントの類型</w:t>
            </w:r>
          </w:p>
        </w:tc>
        <w:tc>
          <w:tcPr>
            <w:tcW w:w="2854" w:type="dxa"/>
            <w:tcBorders>
              <w:top w:val="nil"/>
              <w:left w:val="nil"/>
              <w:bottom w:val="nil"/>
              <w:right w:val="dotted" w:sz="4" w:space="0" w:color="auto"/>
            </w:tcBorders>
            <w:shd w:val="clear" w:color="auto" w:fill="auto"/>
            <w:vAlign w:val="center"/>
            <w:hideMark/>
          </w:tcPr>
          <w:p w:rsidR="00AC1F82" w:rsidRDefault="00DA059D" w:rsidP="00AC1F82">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大声での歓声・声援等がないことを前提としうるもの</w:t>
            </w:r>
          </w:p>
          <w:p w:rsidR="00DA059D" w:rsidRPr="00AC1F82" w:rsidRDefault="00AC1F82" w:rsidP="00AC1F82">
            <w:pPr>
              <w:widowControl/>
              <w:spacing w:line="24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18"/>
                <w:szCs w:val="21"/>
              </w:rPr>
              <w:t>（・</w:t>
            </w:r>
            <w:r w:rsidR="00DA059D" w:rsidRPr="00914A62">
              <w:rPr>
                <w:rFonts w:ascii="ＭＳ ゴシック" w:eastAsia="ＭＳ ゴシック" w:hAnsi="ＭＳ ゴシック" w:cs="ＭＳ Ｐゴシック" w:hint="eastAsia"/>
                <w:color w:val="000000"/>
                <w:kern w:val="0"/>
                <w:sz w:val="18"/>
                <w:szCs w:val="21"/>
              </w:rPr>
              <w:t>クラシック音楽コンサート、演劇等、舞踊、伝統芸能、芸能・演芸、公演・式典、展示会　等</w:t>
            </w:r>
            <w:r w:rsidR="00DA059D">
              <w:rPr>
                <w:rFonts w:ascii="ＭＳ ゴシック" w:eastAsia="ＭＳ ゴシック" w:hAnsi="ＭＳ ゴシック" w:cs="ＭＳ Ｐゴシック" w:hint="eastAsia"/>
                <w:color w:val="000000"/>
                <w:kern w:val="0"/>
                <w:sz w:val="18"/>
                <w:szCs w:val="21"/>
              </w:rPr>
              <w:t>）</w:t>
            </w:r>
          </w:p>
          <w:p w:rsidR="00AC1F82" w:rsidRPr="00E3106C" w:rsidRDefault="00AC1F82" w:rsidP="00AC1F82">
            <w:pPr>
              <w:widowControl/>
              <w:spacing w:line="24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18"/>
                <w:szCs w:val="21"/>
              </w:rPr>
              <w:t>・飲食を伴うが発声がないもの（映画館等））</w:t>
            </w:r>
          </w:p>
        </w:tc>
        <w:tc>
          <w:tcPr>
            <w:tcW w:w="2870" w:type="dxa"/>
            <w:tcBorders>
              <w:top w:val="nil"/>
              <w:left w:val="nil"/>
              <w:bottom w:val="nil"/>
              <w:right w:val="single" w:sz="4" w:space="0" w:color="auto"/>
            </w:tcBorders>
            <w:shd w:val="clear" w:color="auto" w:fill="auto"/>
            <w:vAlign w:val="center"/>
            <w:hideMark/>
          </w:tcPr>
          <w:p w:rsidR="00AC1F82"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大声での歓声・声援等が想定されるもの</w:t>
            </w:r>
          </w:p>
          <w:p w:rsidR="00DA059D" w:rsidRPr="00E3106C" w:rsidRDefault="00AC1F82" w:rsidP="00AC1F82">
            <w:pPr>
              <w:widowControl/>
              <w:spacing w:line="240" w:lineRule="exac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 w:val="18"/>
                <w:szCs w:val="21"/>
              </w:rPr>
              <w:t>（・</w:t>
            </w:r>
            <w:r w:rsidR="00DA059D" w:rsidRPr="00914A62">
              <w:rPr>
                <w:rFonts w:ascii="ＭＳ ゴシック" w:eastAsia="ＭＳ ゴシック" w:hAnsi="ＭＳ ゴシック" w:cs="ＭＳ Ｐゴシック" w:hint="eastAsia"/>
                <w:color w:val="000000"/>
                <w:kern w:val="0"/>
                <w:sz w:val="18"/>
                <w:szCs w:val="21"/>
              </w:rPr>
              <w:t>ロック、ポップコンサート、スポーツイベント、公営競技、公演、ライブハウス・ナイトクラブでのイベント</w:t>
            </w:r>
            <w:r>
              <w:rPr>
                <w:rFonts w:ascii="ＭＳ ゴシック" w:eastAsia="ＭＳ ゴシック" w:hAnsi="ＭＳ ゴシック" w:cs="ＭＳ Ｐゴシック" w:hint="eastAsia"/>
                <w:color w:val="000000"/>
                <w:kern w:val="0"/>
                <w:sz w:val="18"/>
                <w:szCs w:val="21"/>
              </w:rPr>
              <w:t xml:space="preserve">　等）</w:t>
            </w:r>
          </w:p>
        </w:tc>
        <w:tc>
          <w:tcPr>
            <w:tcW w:w="2394" w:type="dxa"/>
            <w:vMerge w:val="restart"/>
            <w:tcBorders>
              <w:top w:val="nil"/>
              <w:left w:val="single" w:sz="4" w:space="0" w:color="auto"/>
              <w:right w:val="single" w:sz="4" w:space="0" w:color="auto"/>
            </w:tcBorders>
            <w:shd w:val="clear" w:color="auto" w:fill="auto"/>
            <w:vAlign w:val="center"/>
            <w:hideMark/>
          </w:tcPr>
          <w:p w:rsidR="00DA059D" w:rsidRPr="00FE4B9C" w:rsidRDefault="00DA059D" w:rsidP="00FE4B9C">
            <w:pPr>
              <w:pStyle w:val="af"/>
              <w:widowControl/>
              <w:numPr>
                <w:ilvl w:val="0"/>
                <w:numId w:val="2"/>
              </w:numPr>
              <w:spacing w:line="240" w:lineRule="exact"/>
              <w:ind w:leftChars="0"/>
              <w:rPr>
                <w:rFonts w:ascii="ＭＳ ゴシック" w:eastAsia="ＭＳ ゴシック" w:hAnsi="ＭＳ ゴシック" w:cs="ＭＳ Ｐゴシック"/>
                <w:color w:val="000000"/>
                <w:kern w:val="0"/>
                <w:szCs w:val="21"/>
              </w:rPr>
            </w:pPr>
            <w:r w:rsidRPr="00FE4B9C">
              <w:rPr>
                <w:rFonts w:ascii="ＭＳ ゴシック" w:eastAsia="ＭＳ ゴシック" w:hAnsi="ＭＳ ゴシック" w:cs="ＭＳ Ｐゴシック" w:hint="eastAsia"/>
                <w:color w:val="000000"/>
                <w:kern w:val="0"/>
                <w:szCs w:val="21"/>
              </w:rPr>
              <w:t>収容人数10,000人超</w:t>
            </w:r>
            <w:r w:rsidRPr="00FE4B9C">
              <w:rPr>
                <w:rFonts w:ascii="ＭＳ ゴシック" w:eastAsia="ＭＳ ゴシック" w:hAnsi="ＭＳ ゴシック" w:cs="ＭＳ Ｐゴシック" w:hint="eastAsia"/>
                <w:color w:val="000000"/>
                <w:kern w:val="0"/>
                <w:szCs w:val="21"/>
              </w:rPr>
              <w:br/>
              <w:t>⇒収容人数の50％</w:t>
            </w:r>
          </w:p>
          <w:p w:rsidR="00DA059D" w:rsidRPr="00FE4B9C" w:rsidRDefault="00DA059D" w:rsidP="00FE4B9C">
            <w:pPr>
              <w:pStyle w:val="af"/>
              <w:widowControl/>
              <w:numPr>
                <w:ilvl w:val="0"/>
                <w:numId w:val="2"/>
              </w:numPr>
              <w:spacing w:line="240" w:lineRule="exact"/>
              <w:ind w:leftChars="0"/>
              <w:rPr>
                <w:rFonts w:ascii="ＭＳ ゴシック" w:eastAsia="ＭＳ ゴシック" w:hAnsi="ＭＳ ゴシック" w:cs="ＭＳ Ｐゴシック"/>
                <w:color w:val="000000"/>
                <w:kern w:val="0"/>
                <w:szCs w:val="21"/>
              </w:rPr>
            </w:pPr>
            <w:r w:rsidRPr="00FE4B9C">
              <w:rPr>
                <w:rFonts w:ascii="ＭＳ ゴシック" w:eastAsia="ＭＳ ゴシック" w:hAnsi="ＭＳ ゴシック" w:cs="ＭＳ Ｐゴシック" w:hint="eastAsia"/>
                <w:color w:val="000000"/>
                <w:kern w:val="0"/>
                <w:szCs w:val="21"/>
              </w:rPr>
              <w:t>収容人数10,000人以下</w:t>
            </w:r>
            <w:r w:rsidRPr="00FE4B9C">
              <w:rPr>
                <w:rFonts w:ascii="ＭＳ ゴシック" w:eastAsia="ＭＳ ゴシック" w:hAnsi="ＭＳ ゴシック" w:cs="ＭＳ Ｐゴシック" w:hint="eastAsia"/>
                <w:color w:val="000000"/>
                <w:kern w:val="0"/>
                <w:szCs w:val="21"/>
              </w:rPr>
              <w:br/>
              <w:t>⇒5,000人</w:t>
            </w:r>
            <w:r w:rsidRPr="00FE4B9C">
              <w:rPr>
                <w:rFonts w:ascii="ＭＳ ゴシック" w:eastAsia="ＭＳ ゴシック" w:hAnsi="ＭＳ ゴシック" w:cs="ＭＳ Ｐゴシック" w:hint="eastAsia"/>
                <w:color w:val="000000"/>
                <w:kern w:val="0"/>
                <w:szCs w:val="21"/>
              </w:rPr>
              <w:br/>
            </w:r>
            <w:r w:rsidRPr="00FE4B9C">
              <w:rPr>
                <w:rFonts w:ascii="ＭＳ ゴシック" w:eastAsia="ＭＳ ゴシック" w:hAnsi="ＭＳ ゴシック" w:cs="ＭＳ Ｐゴシック" w:hint="eastAsia"/>
                <w:color w:val="000000"/>
                <w:kern w:val="0"/>
                <w:sz w:val="16"/>
                <w:szCs w:val="16"/>
              </w:rPr>
              <w:t>（注）収容率と人数上限でいずれか小さいほうを限度（両方の条件を満たす必要）。</w:t>
            </w:r>
          </w:p>
        </w:tc>
      </w:tr>
      <w:tr w:rsidR="00DA059D" w:rsidRPr="00E3106C" w:rsidTr="00763600">
        <w:trPr>
          <w:trHeight w:val="834"/>
        </w:trPr>
        <w:tc>
          <w:tcPr>
            <w:tcW w:w="408" w:type="dxa"/>
            <w:vMerge/>
            <w:tcBorders>
              <w:left w:val="single" w:sz="4" w:space="0" w:color="auto"/>
              <w:bottom w:val="single" w:sz="4" w:space="0" w:color="auto"/>
              <w:right w:val="single" w:sz="4" w:space="0" w:color="auto"/>
            </w:tcBorders>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p>
        </w:tc>
        <w:tc>
          <w:tcPr>
            <w:tcW w:w="2854" w:type="dxa"/>
            <w:tcBorders>
              <w:top w:val="dotted" w:sz="4" w:space="0" w:color="auto"/>
              <w:left w:val="nil"/>
              <w:bottom w:val="single" w:sz="4" w:space="0" w:color="auto"/>
              <w:right w:val="dotted"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100％以内</w:t>
            </w:r>
            <w:r w:rsidRPr="00E3106C">
              <w:rPr>
                <w:rFonts w:ascii="ＭＳ ゴシック" w:eastAsia="ＭＳ ゴシック" w:hAnsi="ＭＳ ゴシック" w:cs="ＭＳ Ｐゴシック" w:hint="eastAsia"/>
                <w:color w:val="000000"/>
                <w:kern w:val="0"/>
                <w:szCs w:val="21"/>
              </w:rPr>
              <w:br/>
            </w:r>
            <w:r w:rsidRPr="00914A62">
              <w:rPr>
                <w:rFonts w:ascii="ＭＳ ゴシック" w:eastAsia="ＭＳ ゴシック" w:hAnsi="ＭＳ ゴシック" w:cs="ＭＳ Ｐゴシック" w:hint="eastAsia"/>
                <w:color w:val="000000"/>
                <w:kern w:val="0"/>
                <w:sz w:val="18"/>
                <w:szCs w:val="21"/>
              </w:rPr>
              <w:t>（席がない場合は適切な間隔）</w:t>
            </w:r>
          </w:p>
        </w:tc>
        <w:tc>
          <w:tcPr>
            <w:tcW w:w="2870" w:type="dxa"/>
            <w:tcBorders>
              <w:top w:val="dotted" w:sz="4" w:space="0" w:color="auto"/>
              <w:left w:val="nil"/>
              <w:bottom w:val="single" w:sz="4" w:space="0" w:color="auto"/>
              <w:right w:val="single" w:sz="4" w:space="0" w:color="auto"/>
            </w:tcBorders>
            <w:shd w:val="clear" w:color="auto" w:fill="auto"/>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r w:rsidRPr="00E3106C">
              <w:rPr>
                <w:rFonts w:ascii="ＭＳ ゴシック" w:eastAsia="ＭＳ ゴシック" w:hAnsi="ＭＳ ゴシック" w:cs="ＭＳ Ｐゴシック" w:hint="eastAsia"/>
                <w:color w:val="000000"/>
                <w:kern w:val="0"/>
                <w:szCs w:val="21"/>
              </w:rPr>
              <w:t>50％以内</w:t>
            </w:r>
            <w:r>
              <w:rPr>
                <w:rFonts w:ascii="ＭＳ ゴシック" w:eastAsia="ＭＳ ゴシック" w:hAnsi="ＭＳ ゴシック" w:cs="ＭＳ Ｐゴシック" w:hint="eastAsia"/>
                <w:color w:val="000000"/>
                <w:kern w:val="0"/>
                <w:szCs w:val="21"/>
              </w:rPr>
              <w:t>（</w:t>
            </w:r>
            <w:r>
              <w:t>※</w:t>
            </w:r>
            <w:r>
              <w:rPr>
                <w:rFonts w:hint="eastAsia"/>
              </w:rPr>
              <w:t>）</w:t>
            </w:r>
            <w:r w:rsidRPr="00E3106C">
              <w:rPr>
                <w:rFonts w:ascii="ＭＳ ゴシック" w:eastAsia="ＭＳ ゴシック" w:hAnsi="ＭＳ ゴシック" w:cs="ＭＳ Ｐゴシック" w:hint="eastAsia"/>
                <w:color w:val="000000"/>
                <w:kern w:val="0"/>
                <w:szCs w:val="21"/>
              </w:rPr>
              <w:br/>
            </w:r>
            <w:r w:rsidRPr="00914A62">
              <w:rPr>
                <w:rFonts w:ascii="ＭＳ ゴシック" w:eastAsia="ＭＳ ゴシック" w:hAnsi="ＭＳ ゴシック" w:cs="ＭＳ Ｐゴシック" w:hint="eastAsia"/>
                <w:color w:val="000000"/>
                <w:kern w:val="0"/>
                <w:sz w:val="18"/>
                <w:szCs w:val="21"/>
              </w:rPr>
              <w:t>（席がない場合は十分な間隔）</w:t>
            </w:r>
          </w:p>
        </w:tc>
        <w:tc>
          <w:tcPr>
            <w:tcW w:w="2394" w:type="dxa"/>
            <w:vMerge/>
            <w:tcBorders>
              <w:left w:val="single" w:sz="4" w:space="0" w:color="auto"/>
              <w:bottom w:val="single" w:sz="4" w:space="0" w:color="auto"/>
              <w:right w:val="single" w:sz="4" w:space="0" w:color="auto"/>
            </w:tcBorders>
            <w:vAlign w:val="center"/>
            <w:hideMark/>
          </w:tcPr>
          <w:p w:rsidR="00DA059D" w:rsidRPr="00E3106C" w:rsidRDefault="00DA059D" w:rsidP="009672A0">
            <w:pPr>
              <w:widowControl/>
              <w:spacing w:line="240" w:lineRule="exact"/>
              <w:rPr>
                <w:rFonts w:ascii="ＭＳ ゴシック" w:eastAsia="ＭＳ ゴシック" w:hAnsi="ＭＳ ゴシック" w:cs="ＭＳ Ｐゴシック"/>
                <w:color w:val="000000"/>
                <w:kern w:val="0"/>
                <w:szCs w:val="21"/>
              </w:rPr>
            </w:pPr>
          </w:p>
        </w:tc>
      </w:tr>
    </w:tbl>
    <w:p w:rsidR="00DA059D" w:rsidRPr="00A74530" w:rsidRDefault="00DA059D" w:rsidP="009672A0">
      <w:pPr>
        <w:spacing w:line="240" w:lineRule="exact"/>
        <w:ind w:firstLineChars="200" w:firstLine="420"/>
        <w:rPr>
          <w:rFonts w:hAnsiTheme="minorEastAsia"/>
          <w:color w:val="000000" w:themeColor="text1"/>
          <w:sz w:val="22"/>
          <w:u w:val="single"/>
        </w:rPr>
      </w:pPr>
      <w:r>
        <w:t>※</w:t>
      </w:r>
      <w:r>
        <w:rPr>
          <w:rFonts w:hint="eastAsia"/>
        </w:rPr>
        <w:t>ただし、</w:t>
      </w:r>
      <w:r>
        <w:t>異なるグループ</w:t>
      </w:r>
      <w:r>
        <w:rPr>
          <w:rFonts w:hint="eastAsia"/>
        </w:rPr>
        <w:t>（</w:t>
      </w:r>
      <w:r>
        <w:t>５名以内）間</w:t>
      </w:r>
      <w:r>
        <w:rPr>
          <w:rFonts w:hint="eastAsia"/>
        </w:rPr>
        <w:t>で</w:t>
      </w:r>
      <w:r>
        <w:t>座席を１席空ければ50％超も可能</w:t>
      </w:r>
    </w:p>
    <w:p w:rsidR="00FB64AC" w:rsidRDefault="00FB64AC" w:rsidP="009672A0">
      <w:pPr>
        <w:rPr>
          <w:rFonts w:hAnsiTheme="minorEastAsia"/>
          <w:szCs w:val="21"/>
        </w:rPr>
      </w:pPr>
    </w:p>
    <w:p w:rsidR="00761F23" w:rsidRDefault="00761F23" w:rsidP="00137260">
      <w:pPr>
        <w:ind w:leftChars="233" w:left="699" w:hangingChars="100" w:hanging="210"/>
        <w:rPr>
          <w:kern w:val="0"/>
          <w:szCs w:val="21"/>
        </w:rPr>
      </w:pPr>
      <w:r>
        <w:rPr>
          <w:rFonts w:hAnsiTheme="minorEastAsia" w:hint="eastAsia"/>
          <w:szCs w:val="21"/>
        </w:rPr>
        <w:t>※</w:t>
      </w:r>
      <w:r>
        <w:rPr>
          <w:rFonts w:hint="eastAsia"/>
          <w:kern w:val="0"/>
          <w:szCs w:val="21"/>
        </w:rPr>
        <w:t>なお、大規模イベント等の開催に係る県への事前相談</w:t>
      </w:r>
      <w:r w:rsidRPr="00D76D65">
        <w:rPr>
          <w:rFonts w:hint="eastAsia"/>
          <w:kern w:val="0"/>
          <w:szCs w:val="21"/>
        </w:rPr>
        <w:t>については、長野県ホームページで公表していますので、最新の情報をご確認く</w:t>
      </w:r>
      <w:r>
        <w:rPr>
          <w:rFonts w:hint="eastAsia"/>
          <w:kern w:val="0"/>
          <w:szCs w:val="21"/>
        </w:rPr>
        <w:t>ださい。</w:t>
      </w:r>
    </w:p>
    <w:p w:rsidR="00761F23" w:rsidRDefault="00761F23" w:rsidP="009672A0">
      <w:pPr>
        <w:ind w:leftChars="200" w:left="420" w:firstLineChars="100" w:firstLine="180"/>
        <w:rPr>
          <w:color w:val="0000FF"/>
          <w:kern w:val="0"/>
          <w:sz w:val="18"/>
          <w:szCs w:val="21"/>
          <w:u w:val="single"/>
        </w:rPr>
      </w:pPr>
      <w:r w:rsidRPr="00761F23">
        <w:rPr>
          <w:color w:val="0000FF"/>
          <w:kern w:val="0"/>
          <w:sz w:val="18"/>
          <w:szCs w:val="21"/>
          <w:u w:val="single"/>
        </w:rPr>
        <w:t>https://www.pref.nagano.lg.jp/hoken-shippei/kenko/kenko/kansensho/joho/corona-event.html</w:t>
      </w:r>
    </w:p>
    <w:p w:rsidR="00F04491" w:rsidRDefault="00F04491" w:rsidP="009672A0">
      <w:pPr>
        <w:rPr>
          <w:rFonts w:asciiTheme="majorEastAsia" w:eastAsiaTheme="majorEastAsia" w:hAnsiTheme="majorEastAsia"/>
          <w:szCs w:val="21"/>
        </w:rPr>
      </w:pPr>
    </w:p>
    <w:p w:rsidR="00247BD3" w:rsidRDefault="00781941" w:rsidP="009672A0">
      <w:pPr>
        <w:rPr>
          <w:rFonts w:asciiTheme="majorEastAsia" w:eastAsiaTheme="majorEastAsia" w:hAnsiTheme="majorEastAsia"/>
          <w:szCs w:val="21"/>
        </w:rPr>
      </w:pPr>
      <w:r w:rsidRPr="008853E4">
        <w:rPr>
          <w:rFonts w:asciiTheme="majorEastAsia" w:eastAsiaTheme="majorEastAsia" w:hAnsiTheme="majorEastAsia" w:hint="eastAsia"/>
          <w:szCs w:val="21"/>
        </w:rPr>
        <w:t xml:space="preserve">２　</w:t>
      </w:r>
      <w:r w:rsidR="00B96FB0" w:rsidRPr="008853E4">
        <w:rPr>
          <w:rFonts w:asciiTheme="majorEastAsia" w:eastAsiaTheme="majorEastAsia" w:hAnsiTheme="majorEastAsia" w:hint="eastAsia"/>
          <w:color w:val="000000" w:themeColor="text1"/>
          <w:szCs w:val="21"/>
        </w:rPr>
        <w:t>協力を依頼する事項</w:t>
      </w:r>
    </w:p>
    <w:p w:rsidR="004D1AB9" w:rsidRDefault="00247BD3" w:rsidP="009672A0">
      <w:pPr>
        <w:ind w:leftChars="100" w:left="63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szCs w:val="21"/>
        </w:rPr>
        <w:t>(1)</w:t>
      </w:r>
      <w:r w:rsidR="00137260">
        <w:rPr>
          <w:rFonts w:asciiTheme="majorEastAsia" w:eastAsiaTheme="majorEastAsia" w:hAnsiTheme="majorEastAsia" w:hint="eastAsia"/>
          <w:szCs w:val="21"/>
        </w:rPr>
        <w:t xml:space="preserve"> </w:t>
      </w:r>
      <w:r w:rsidR="006B63B6">
        <w:rPr>
          <w:rFonts w:asciiTheme="majorEastAsia" w:eastAsiaTheme="majorEastAsia" w:hAnsiTheme="majorEastAsia" w:hint="eastAsia"/>
          <w:szCs w:val="21"/>
        </w:rPr>
        <w:t>感染拡大</w:t>
      </w:r>
      <w:r w:rsidR="00137260" w:rsidRPr="00137260">
        <w:rPr>
          <w:rFonts w:asciiTheme="majorEastAsia" w:eastAsiaTheme="majorEastAsia" w:hAnsiTheme="majorEastAsia" w:hint="eastAsia"/>
          <w:szCs w:val="21"/>
        </w:rPr>
        <w:t>地域への訪問等にあたっての慎重な行動</w:t>
      </w:r>
      <w:r w:rsidR="006B63B6">
        <w:rPr>
          <w:rFonts w:asciiTheme="majorEastAsia" w:eastAsiaTheme="majorEastAsia" w:hAnsiTheme="majorEastAsia" w:hint="eastAsia"/>
          <w:szCs w:val="21"/>
        </w:rPr>
        <w:t>等</w:t>
      </w:r>
    </w:p>
    <w:p w:rsidR="006B63B6" w:rsidRDefault="006B63B6" w:rsidP="006B63B6">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他県への訪問に当たっては、感染防止の３つの基本（身体的距離の確保、人混みの中</w:t>
      </w:r>
    </w:p>
    <w:p w:rsidR="006B63B6" w:rsidRDefault="006B63B6" w:rsidP="006B63B6">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でのマスク着用、手洗い・手指の消毒）など、基本的な感染防止策を徹底するほか、次</w:t>
      </w:r>
    </w:p>
    <w:p w:rsidR="006B63B6" w:rsidRDefault="006B63B6" w:rsidP="006B63B6">
      <w:pPr>
        <w:autoSpaceDE w:val="0"/>
        <w:autoSpaceDN w:val="0"/>
        <w:adjustRightInd w:val="0"/>
        <w:ind w:firstLineChars="100" w:firstLine="220"/>
        <w:jc w:val="left"/>
        <w:rPr>
          <w:rFonts w:hAnsiTheme="minorEastAsia"/>
          <w:szCs w:val="21"/>
        </w:rPr>
      </w:pPr>
      <w:r w:rsidRPr="006B63B6">
        <w:rPr>
          <w:rFonts w:ascii="YuMincho-Regular" w:eastAsia="YuMincho-Regular" w:cs="YuMincho-Regular" w:hint="eastAsia"/>
          <w:kern w:val="0"/>
          <w:sz w:val="22"/>
        </w:rPr>
        <w:t>のとおり慎重な行動をと</w:t>
      </w:r>
      <w:r>
        <w:rPr>
          <w:rFonts w:ascii="YuMincho-Regular" w:eastAsia="YuMincho-Regular" w:cs="YuMincho-Regular" w:hint="eastAsia"/>
          <w:kern w:val="0"/>
          <w:sz w:val="22"/>
        </w:rPr>
        <w:t>っていただくよう</w:t>
      </w:r>
      <w:r>
        <w:rPr>
          <w:rFonts w:hAnsiTheme="minorEastAsia" w:hint="eastAsia"/>
          <w:szCs w:val="21"/>
        </w:rPr>
        <w:t>会員や会員企業の従業員の皆さまに周知してく</w:t>
      </w:r>
    </w:p>
    <w:p w:rsidR="006B63B6" w:rsidRPr="006B63B6" w:rsidRDefault="006B63B6" w:rsidP="006B63B6">
      <w:pPr>
        <w:autoSpaceDE w:val="0"/>
        <w:autoSpaceDN w:val="0"/>
        <w:adjustRightInd w:val="0"/>
        <w:ind w:firstLineChars="100" w:firstLine="210"/>
        <w:jc w:val="left"/>
        <w:rPr>
          <w:rFonts w:ascii="YuMincho-Regular" w:eastAsia="YuMincho-Regular" w:cs="YuMincho-Regular"/>
          <w:kern w:val="0"/>
          <w:sz w:val="22"/>
        </w:rPr>
      </w:pPr>
      <w:r>
        <w:rPr>
          <w:rFonts w:hAnsiTheme="minorEastAsia" w:hint="eastAsia"/>
          <w:szCs w:val="21"/>
        </w:rPr>
        <w:t>ださい</w:t>
      </w:r>
      <w:r w:rsidRPr="006B63B6">
        <w:rPr>
          <w:rFonts w:ascii="YuMincho-Regular" w:eastAsia="YuMincho-Regular" w:cs="YuMincho-Regular" w:hint="eastAsia"/>
          <w:kern w:val="0"/>
          <w:sz w:val="22"/>
        </w:rPr>
        <w:t>。</w:t>
      </w:r>
    </w:p>
    <w:p w:rsidR="006B63B6" w:rsidRDefault="006B63B6" w:rsidP="006B63B6">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・ガイドラインを遵守していない接待を伴う飲食店など、クラスターの発生する可能性</w:t>
      </w:r>
    </w:p>
    <w:p w:rsidR="006B63B6" w:rsidRPr="006B63B6" w:rsidRDefault="006B63B6" w:rsidP="006B63B6">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のある場所への訪問を控えること。</w:t>
      </w:r>
    </w:p>
    <w:p w:rsidR="006B63B6" w:rsidRDefault="006B63B6" w:rsidP="006B63B6">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・当該地域から戻った後も自らの健康観察を行うとともに、行動歴について記録するこ</w:t>
      </w:r>
    </w:p>
    <w:p w:rsidR="006B63B6" w:rsidRPr="006B63B6" w:rsidRDefault="006B63B6" w:rsidP="006B63B6">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lastRenderedPageBreak/>
        <w:t>と。</w:t>
      </w:r>
    </w:p>
    <w:p w:rsidR="006B63B6" w:rsidRDefault="006B63B6" w:rsidP="006B63B6">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・会食を行うに当たっては、感染防止対策が行われていない店舗、密な室内での大人数</w:t>
      </w:r>
    </w:p>
    <w:p w:rsidR="00C30654" w:rsidRDefault="006B63B6" w:rsidP="006B63B6">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の飲食、長時間におよぶ飲食、はしご酒を避け、会話をする時はマスクを着用するこ</w:t>
      </w:r>
    </w:p>
    <w:p w:rsidR="006B63B6" w:rsidRPr="006B63B6" w:rsidRDefault="006B63B6" w:rsidP="006B63B6">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と。</w:t>
      </w:r>
    </w:p>
    <w:p w:rsidR="00C30654" w:rsidRDefault="00C30654" w:rsidP="00C30654">
      <w:pPr>
        <w:autoSpaceDE w:val="0"/>
        <w:autoSpaceDN w:val="0"/>
        <w:adjustRightInd w:val="0"/>
        <w:jc w:val="left"/>
        <w:rPr>
          <w:rFonts w:ascii="YuMincho-Regular" w:eastAsia="YuMincho-Regular" w:cs="YuMincho-Regular"/>
          <w:kern w:val="0"/>
          <w:sz w:val="22"/>
        </w:rPr>
      </w:pPr>
    </w:p>
    <w:p w:rsidR="00C30654" w:rsidRDefault="006B63B6" w:rsidP="00C30654">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直近１週間の人口10万人当たりの新規陽性者数が15.0人を上回っている都道府県（特</w:t>
      </w:r>
    </w:p>
    <w:p w:rsidR="00C30654" w:rsidRDefault="006B63B6" w:rsidP="00C30654">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定都道府県を除く。以下「感染拡大地域」という。）への訪問に当たっては、上記の他</w:t>
      </w:r>
    </w:p>
    <w:p w:rsidR="00C30654" w:rsidRDefault="006B63B6" w:rsidP="00C30654">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県訪問の際の慎重な行動の徹底に加え、次のとおり慎重な検討を行うことを</w:t>
      </w:r>
      <w:r w:rsidR="00C30654" w:rsidRPr="00C30654">
        <w:rPr>
          <w:rFonts w:ascii="YuMincho-Regular" w:eastAsia="YuMincho-Regular" w:cs="YuMincho-Regular" w:hint="eastAsia"/>
          <w:kern w:val="0"/>
          <w:sz w:val="22"/>
        </w:rPr>
        <w:t>会員や会員</w:t>
      </w:r>
    </w:p>
    <w:p w:rsidR="006B63B6" w:rsidRPr="00C30654" w:rsidRDefault="00C30654" w:rsidP="00C30654">
      <w:pPr>
        <w:autoSpaceDE w:val="0"/>
        <w:autoSpaceDN w:val="0"/>
        <w:adjustRightInd w:val="0"/>
        <w:ind w:firstLineChars="100" w:firstLine="220"/>
        <w:jc w:val="left"/>
        <w:rPr>
          <w:rFonts w:ascii="YuMincho-Regular" w:eastAsia="YuMincho-Regular" w:cs="YuMincho-Regular"/>
          <w:kern w:val="0"/>
          <w:sz w:val="22"/>
        </w:rPr>
      </w:pPr>
      <w:r w:rsidRPr="00C30654">
        <w:rPr>
          <w:rFonts w:ascii="YuMincho-Regular" w:eastAsia="YuMincho-Regular" w:cs="YuMincho-Regular" w:hint="eastAsia"/>
          <w:kern w:val="0"/>
          <w:sz w:val="22"/>
        </w:rPr>
        <w:t>企業の従業員の皆さまに周知してください。</w:t>
      </w:r>
    </w:p>
    <w:p w:rsidR="00C30654" w:rsidRDefault="00C30654" w:rsidP="00C30654">
      <w:pPr>
        <w:autoSpaceDE w:val="0"/>
        <w:autoSpaceDN w:val="0"/>
        <w:adjustRightInd w:val="0"/>
        <w:ind w:firstLineChars="100" w:firstLine="220"/>
        <w:jc w:val="left"/>
        <w:rPr>
          <w:rFonts w:ascii="YuMincho-Regular" w:eastAsia="YuMincho-Regular" w:cs="YuMincho-Regular"/>
          <w:kern w:val="0"/>
          <w:sz w:val="22"/>
        </w:rPr>
      </w:pPr>
      <w:r>
        <w:rPr>
          <w:rFonts w:ascii="YuMincho-Regular" w:eastAsia="YuMincho-Regular" w:cs="YuMincho-Regular" w:hint="eastAsia"/>
          <w:kern w:val="0"/>
          <w:sz w:val="22"/>
        </w:rPr>
        <w:t>・</w:t>
      </w:r>
      <w:r w:rsidR="006B63B6" w:rsidRPr="006B63B6">
        <w:rPr>
          <w:rFonts w:ascii="YuMincho-Regular" w:eastAsia="YuMincho-Regular" w:cs="YuMincho-Regular" w:hint="eastAsia"/>
          <w:kern w:val="0"/>
          <w:sz w:val="22"/>
        </w:rPr>
        <w:t>訪問そのものを慎重に検討した上で、感染リスクが高い状況を確実に避けるよう留意</w:t>
      </w:r>
    </w:p>
    <w:p w:rsidR="006B63B6" w:rsidRPr="006B63B6" w:rsidRDefault="006B63B6" w:rsidP="00C30654">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し、避けられない場合は訪問そのものを控えること。</w:t>
      </w:r>
    </w:p>
    <w:p w:rsidR="00C30654" w:rsidRDefault="006B63B6" w:rsidP="00C30654">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・高齢者や基礎疾患（呼吸器疾患、糖尿病、高血圧など）のある方等重症化しやすい方</w:t>
      </w:r>
    </w:p>
    <w:p w:rsidR="006B63B6" w:rsidRPr="006B63B6" w:rsidRDefault="006B63B6" w:rsidP="00C30654">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やその同居のご家族は特に慎重な検討を行うこと。</w:t>
      </w:r>
    </w:p>
    <w:p w:rsidR="00C30654" w:rsidRDefault="00C30654" w:rsidP="00C30654">
      <w:pPr>
        <w:autoSpaceDE w:val="0"/>
        <w:autoSpaceDN w:val="0"/>
        <w:adjustRightInd w:val="0"/>
        <w:jc w:val="left"/>
        <w:rPr>
          <w:rFonts w:ascii="YuMincho-Regular" w:eastAsia="YuMincho-Regular" w:cs="YuMincho-Regular"/>
          <w:kern w:val="0"/>
          <w:sz w:val="22"/>
        </w:rPr>
      </w:pPr>
    </w:p>
    <w:p w:rsidR="00C30654" w:rsidRDefault="006B63B6" w:rsidP="00C30654">
      <w:pPr>
        <w:autoSpaceDE w:val="0"/>
        <w:autoSpaceDN w:val="0"/>
        <w:adjustRightInd w:val="0"/>
        <w:ind w:firstLineChars="200" w:firstLine="440"/>
        <w:jc w:val="left"/>
        <w:rPr>
          <w:rFonts w:ascii="YuMincho-Regular" w:eastAsia="YuMincho-Regular" w:cs="YuMincho-Regular"/>
          <w:kern w:val="0"/>
          <w:sz w:val="22"/>
        </w:rPr>
      </w:pPr>
      <w:r w:rsidRPr="006B63B6">
        <w:rPr>
          <w:rFonts w:ascii="YuMincho-Regular" w:eastAsia="YuMincho-Regular" w:cs="YuMincho-Regular" w:hint="eastAsia"/>
          <w:kern w:val="0"/>
          <w:sz w:val="22"/>
        </w:rPr>
        <w:t>なお、県内においても陽性者が増加している地域があるため、県内の移動に当たって</w:t>
      </w:r>
    </w:p>
    <w:p w:rsidR="00C30654" w:rsidRDefault="006B63B6" w:rsidP="00C30654">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も慎重な行動をとるとともに、県外をはじめ他の地域を訪問する際は、自身の行動が感</w:t>
      </w:r>
    </w:p>
    <w:p w:rsidR="00C30654" w:rsidRDefault="006B63B6" w:rsidP="00C30654">
      <w:pPr>
        <w:autoSpaceDE w:val="0"/>
        <w:autoSpaceDN w:val="0"/>
        <w:adjustRightInd w:val="0"/>
        <w:ind w:firstLineChars="100" w:firstLine="220"/>
        <w:jc w:val="left"/>
        <w:rPr>
          <w:rFonts w:ascii="YuMincho-Regular" w:eastAsia="YuMincho-Regular" w:cs="YuMincho-Regular"/>
          <w:kern w:val="0"/>
          <w:sz w:val="22"/>
        </w:rPr>
      </w:pPr>
      <w:r w:rsidRPr="006B63B6">
        <w:rPr>
          <w:rFonts w:ascii="YuMincho-Regular" w:eastAsia="YuMincho-Regular" w:cs="YuMincho-Regular" w:hint="eastAsia"/>
          <w:kern w:val="0"/>
          <w:sz w:val="22"/>
        </w:rPr>
        <w:t>染拡大を招かないよう注意することを</w:t>
      </w:r>
      <w:r w:rsidR="00C30654" w:rsidRPr="00C30654">
        <w:rPr>
          <w:rFonts w:ascii="YuMincho-Regular" w:eastAsia="YuMincho-Regular" w:cs="YuMincho-Regular" w:hint="eastAsia"/>
          <w:kern w:val="0"/>
          <w:sz w:val="22"/>
        </w:rPr>
        <w:t>会員や会員企業の従業員の皆さまに周知してくだ</w:t>
      </w:r>
    </w:p>
    <w:p w:rsidR="00EF0FE3" w:rsidRDefault="00C30654" w:rsidP="00C30654">
      <w:pPr>
        <w:autoSpaceDE w:val="0"/>
        <w:autoSpaceDN w:val="0"/>
        <w:adjustRightInd w:val="0"/>
        <w:ind w:firstLineChars="100" w:firstLine="220"/>
        <w:jc w:val="left"/>
        <w:rPr>
          <w:rFonts w:ascii="YuMincho-Regular" w:eastAsia="YuMincho-Regular" w:cs="YuMincho-Regular"/>
          <w:kern w:val="0"/>
          <w:sz w:val="22"/>
        </w:rPr>
      </w:pPr>
      <w:r w:rsidRPr="00C30654">
        <w:rPr>
          <w:rFonts w:ascii="YuMincho-Regular" w:eastAsia="YuMincho-Regular" w:cs="YuMincho-Regular" w:hint="eastAsia"/>
          <w:kern w:val="0"/>
          <w:sz w:val="22"/>
        </w:rPr>
        <w:t>さい。</w:t>
      </w:r>
    </w:p>
    <w:p w:rsidR="00C30654" w:rsidRPr="00EF0FE3" w:rsidRDefault="00C30654" w:rsidP="00C30654">
      <w:pPr>
        <w:autoSpaceDE w:val="0"/>
        <w:autoSpaceDN w:val="0"/>
        <w:adjustRightInd w:val="0"/>
        <w:ind w:firstLineChars="100" w:firstLine="220"/>
        <w:jc w:val="left"/>
        <w:rPr>
          <w:rFonts w:ascii="YuMincho-Regular" w:eastAsia="YuMincho-Regular" w:cs="YuMincho-Regular"/>
          <w:kern w:val="0"/>
          <w:sz w:val="22"/>
        </w:rPr>
      </w:pPr>
    </w:p>
    <w:p w:rsidR="00C30654" w:rsidRDefault="00456565" w:rsidP="00C30654">
      <w:pPr>
        <w:ind w:firstLineChars="100" w:firstLine="210"/>
        <w:rPr>
          <w:kern w:val="0"/>
          <w:szCs w:val="21"/>
        </w:rPr>
      </w:pPr>
      <w:r>
        <w:rPr>
          <w:rFonts w:hAnsiTheme="minorEastAsia" w:hint="eastAsia"/>
          <w:szCs w:val="21"/>
        </w:rPr>
        <w:t>※</w:t>
      </w:r>
      <w:r>
        <w:rPr>
          <w:rFonts w:hint="eastAsia"/>
          <w:kern w:val="0"/>
          <w:szCs w:val="21"/>
        </w:rPr>
        <w:t>なお、各都道府県の直近１週間の人口10万人当たり新規感染者数</w:t>
      </w:r>
      <w:r w:rsidRPr="00D76D65">
        <w:rPr>
          <w:rFonts w:hint="eastAsia"/>
          <w:kern w:val="0"/>
          <w:szCs w:val="21"/>
        </w:rPr>
        <w:t>については、長野県ホー</w:t>
      </w:r>
    </w:p>
    <w:p w:rsidR="00456565" w:rsidRDefault="00456565" w:rsidP="00C30654">
      <w:pPr>
        <w:ind w:firstLineChars="200" w:firstLine="420"/>
        <w:rPr>
          <w:kern w:val="0"/>
          <w:szCs w:val="21"/>
        </w:rPr>
      </w:pPr>
      <w:r w:rsidRPr="00D76D65">
        <w:rPr>
          <w:rFonts w:hint="eastAsia"/>
          <w:kern w:val="0"/>
          <w:szCs w:val="21"/>
        </w:rPr>
        <w:t>ムページで公表していますので、最新の情報をご確認く</w:t>
      </w:r>
      <w:r>
        <w:rPr>
          <w:rFonts w:hint="eastAsia"/>
          <w:kern w:val="0"/>
          <w:szCs w:val="21"/>
        </w:rPr>
        <w:t>ださい。</w:t>
      </w:r>
    </w:p>
    <w:p w:rsidR="00747BAC" w:rsidRDefault="00761F23" w:rsidP="009672A0">
      <w:pPr>
        <w:ind w:leftChars="200" w:left="420" w:firstLineChars="100" w:firstLine="180"/>
        <w:rPr>
          <w:color w:val="0000FF"/>
          <w:kern w:val="0"/>
          <w:sz w:val="18"/>
          <w:szCs w:val="21"/>
          <w:u w:val="single"/>
        </w:rPr>
      </w:pPr>
      <w:r w:rsidRPr="00761F23">
        <w:rPr>
          <w:color w:val="0000FF"/>
          <w:kern w:val="0"/>
          <w:sz w:val="18"/>
          <w:szCs w:val="21"/>
          <w:u w:val="single"/>
        </w:rPr>
        <w:t>https://www.pref.nagano.lg.jp/hoken-shippei/monitoring.html</w:t>
      </w:r>
    </w:p>
    <w:p w:rsidR="00EC21FD" w:rsidRDefault="00EC21FD" w:rsidP="009672A0">
      <w:pPr>
        <w:ind w:left="420" w:hangingChars="200" w:hanging="420"/>
        <w:rPr>
          <w:rFonts w:hAnsiTheme="minorEastAsia"/>
          <w:szCs w:val="21"/>
        </w:rPr>
      </w:pPr>
    </w:p>
    <w:p w:rsidR="00EF0FE3" w:rsidRDefault="00EF0FE3" w:rsidP="009672A0">
      <w:pPr>
        <w:ind w:left="420" w:hangingChars="200" w:hanging="420"/>
        <w:rPr>
          <w:rFonts w:asciiTheme="majorEastAsia" w:eastAsiaTheme="majorEastAsia" w:hAnsiTheme="majorEastAsia"/>
          <w:sz w:val="22"/>
        </w:rPr>
      </w:pPr>
      <w:r w:rsidRPr="00EF0FE3">
        <w:rPr>
          <w:rFonts w:asciiTheme="majorEastAsia" w:eastAsiaTheme="majorEastAsia" w:hAnsiTheme="majorEastAsia" w:hint="eastAsia"/>
          <w:szCs w:val="21"/>
        </w:rPr>
        <w:t xml:space="preserve">　(2) </w:t>
      </w:r>
      <w:r w:rsidR="00C30654">
        <w:rPr>
          <w:rFonts w:asciiTheme="majorEastAsia" w:eastAsiaTheme="majorEastAsia" w:hAnsiTheme="majorEastAsia" w:hint="eastAsia"/>
          <w:szCs w:val="21"/>
        </w:rPr>
        <w:t>冬場</w:t>
      </w:r>
      <w:r w:rsidRPr="00EF0FE3">
        <w:rPr>
          <w:rFonts w:asciiTheme="majorEastAsia" w:eastAsiaTheme="majorEastAsia" w:hAnsiTheme="majorEastAsia" w:hint="eastAsia"/>
          <w:sz w:val="22"/>
        </w:rPr>
        <w:t>における感染拡大</w:t>
      </w:r>
      <w:r w:rsidR="00D112B6">
        <w:rPr>
          <w:rFonts w:asciiTheme="majorEastAsia" w:eastAsiaTheme="majorEastAsia" w:hAnsiTheme="majorEastAsia" w:hint="eastAsia"/>
          <w:sz w:val="22"/>
        </w:rPr>
        <w:t>を</w:t>
      </w:r>
      <w:r w:rsidRPr="00EF0FE3">
        <w:rPr>
          <w:rFonts w:asciiTheme="majorEastAsia" w:eastAsiaTheme="majorEastAsia" w:hAnsiTheme="majorEastAsia" w:hint="eastAsia"/>
          <w:sz w:val="22"/>
        </w:rPr>
        <w:t>防止するための行動</w:t>
      </w:r>
    </w:p>
    <w:p w:rsidR="009F7C48" w:rsidRPr="004F45E7" w:rsidRDefault="00C30654" w:rsidP="009F7C48">
      <w:pPr>
        <w:ind w:firstLineChars="200" w:firstLine="440"/>
        <w:rPr>
          <w:rFonts w:ascii="YuMincho-Regular" w:eastAsia="YuMincho-Regular" w:hAnsi="YuMincho-Regular"/>
          <w:sz w:val="22"/>
        </w:rPr>
      </w:pPr>
      <w:r w:rsidRPr="004F45E7">
        <w:rPr>
          <w:rFonts w:ascii="YuMincho-Regular" w:eastAsia="YuMincho-Regular" w:hAnsi="YuMincho-Regular" w:hint="eastAsia"/>
          <w:sz w:val="22"/>
        </w:rPr>
        <w:t>帰省や旅行などによる人の移動や、新年会などの飲酒や会食による感染拡大を防ぐため、</w:t>
      </w:r>
    </w:p>
    <w:p w:rsidR="00C30654" w:rsidRPr="004F45E7" w:rsidRDefault="00C30654" w:rsidP="009F7C48">
      <w:pPr>
        <w:ind w:firstLineChars="100" w:firstLine="220"/>
        <w:rPr>
          <w:rFonts w:ascii="YuMincho-Regular" w:eastAsia="YuMincho-Regular" w:hAnsi="YuMincho-Regular"/>
          <w:sz w:val="22"/>
        </w:rPr>
      </w:pPr>
      <w:r w:rsidRPr="004F45E7">
        <w:rPr>
          <w:rFonts w:ascii="YuMincho-Regular" w:eastAsia="YuMincho-Regular" w:hAnsi="YuMincho-Regular" w:hint="eastAsia"/>
          <w:sz w:val="22"/>
        </w:rPr>
        <w:t>次の点について、</w:t>
      </w:r>
      <w:r w:rsidR="009F7C48" w:rsidRPr="004F45E7">
        <w:rPr>
          <w:rFonts w:ascii="YuMincho-Regular" w:eastAsia="YuMincho-Regular" w:hAnsi="YuMincho-Regular" w:hint="eastAsia"/>
          <w:sz w:val="22"/>
        </w:rPr>
        <w:t>会員や会員企業の従業員の皆さまに周知してください。</w:t>
      </w:r>
    </w:p>
    <w:p w:rsidR="00C30654" w:rsidRPr="004F45E7" w:rsidRDefault="00C30654" w:rsidP="00C30654">
      <w:pPr>
        <w:ind w:left="440" w:hangingChars="200" w:hanging="440"/>
        <w:rPr>
          <w:rFonts w:ascii="YuMincho-Regular" w:eastAsia="YuMincho-Regular" w:hAnsi="YuMincho-Regular"/>
          <w:sz w:val="22"/>
        </w:rPr>
      </w:pPr>
      <w:r w:rsidRPr="004F45E7">
        <w:rPr>
          <w:rFonts w:ascii="YuMincho-Regular" w:eastAsia="YuMincho-Regular" w:hAnsi="YuMincho-Regular" w:hint="eastAsia"/>
          <w:sz w:val="22"/>
        </w:rPr>
        <w:t xml:space="preserve">　・帰省や旅行は可能な場合は人が集中する時期を避けること。</w:t>
      </w:r>
    </w:p>
    <w:p w:rsidR="00C30654" w:rsidRPr="004F45E7" w:rsidRDefault="00C30654" w:rsidP="00C30654">
      <w:pPr>
        <w:ind w:left="440" w:hangingChars="200" w:hanging="440"/>
        <w:rPr>
          <w:rFonts w:ascii="YuMincho-Regular" w:eastAsia="YuMincho-Regular" w:hAnsi="YuMincho-Regular"/>
          <w:sz w:val="22"/>
        </w:rPr>
      </w:pPr>
      <w:r w:rsidRPr="004F45E7">
        <w:rPr>
          <w:rFonts w:ascii="YuMincho-Regular" w:eastAsia="YuMincho-Regular" w:hAnsi="YuMincho-Regular" w:hint="eastAsia"/>
          <w:sz w:val="22"/>
        </w:rPr>
        <w:t xml:space="preserve">　・事業者は、従業員の休暇の分散取得や在宅勤務・テレワークの促進、発熱時に従業員が休みやすい職場環境づくりに努めること。</w:t>
      </w:r>
    </w:p>
    <w:p w:rsidR="00C30654" w:rsidRPr="004F45E7" w:rsidRDefault="009F7C48" w:rsidP="00C30654">
      <w:pPr>
        <w:ind w:left="440" w:hangingChars="200" w:hanging="440"/>
        <w:rPr>
          <w:rFonts w:ascii="YuMincho-Regular" w:eastAsia="YuMincho-Regular" w:hAnsi="YuMincho-Regular"/>
          <w:sz w:val="22"/>
        </w:rPr>
      </w:pPr>
      <w:r w:rsidRPr="004F45E7">
        <w:rPr>
          <w:rFonts w:ascii="YuMincho-Regular" w:eastAsia="YuMincho-Regular" w:hAnsi="YuMincho-Regular" w:hint="eastAsia"/>
          <w:sz w:val="22"/>
        </w:rPr>
        <w:t xml:space="preserve">　</w:t>
      </w:r>
      <w:r w:rsidR="00C30654" w:rsidRPr="004F45E7">
        <w:rPr>
          <w:rFonts w:ascii="YuMincho-Regular" w:eastAsia="YuMincho-Regular" w:hAnsi="YuMincho-Regular" w:hint="eastAsia"/>
          <w:sz w:val="22"/>
        </w:rPr>
        <w:t>・新年会などの会食の際には、ガイドラインを遵守している店舗を利用するとともに、以下に留意し、感染リスクを下げながら楽しむ工夫をすること。</w:t>
      </w:r>
    </w:p>
    <w:p w:rsidR="00C30654" w:rsidRPr="004F45E7" w:rsidRDefault="00C30654" w:rsidP="009F7C48">
      <w:pPr>
        <w:ind w:leftChars="200" w:left="420" w:firstLineChars="100" w:firstLine="220"/>
        <w:rPr>
          <w:rFonts w:ascii="YuMincho-Regular" w:eastAsia="YuMincho-Regular" w:hAnsi="YuMincho-Regular"/>
          <w:sz w:val="22"/>
        </w:rPr>
      </w:pPr>
      <w:r w:rsidRPr="004F45E7">
        <w:rPr>
          <w:rFonts w:ascii="YuMincho-Regular" w:eastAsia="YuMincho-Regular" w:hAnsi="YuMincho-Regular"/>
          <w:sz w:val="22"/>
        </w:rPr>
        <w:t>✓</w:t>
      </w:r>
      <w:r w:rsidRPr="004F45E7">
        <w:rPr>
          <w:rFonts w:ascii="YuMincho-Regular" w:eastAsia="YuMincho-Regular" w:hAnsi="YuMincho-Regular" w:hint="eastAsia"/>
          <w:sz w:val="22"/>
        </w:rPr>
        <w:t xml:space="preserve">　体調が悪い場合（又は</w:t>
      </w:r>
      <w:r w:rsidRPr="004F45E7">
        <w:rPr>
          <w:rFonts w:ascii="YuMincho-Regular" w:eastAsia="YuMincho-Regular" w:hAnsi="YuMincho-Regular"/>
          <w:sz w:val="22"/>
        </w:rPr>
        <w:t>10</w:t>
      </w:r>
      <w:r w:rsidRPr="004F45E7">
        <w:rPr>
          <w:rFonts w:ascii="YuMincho-Regular" w:eastAsia="YuMincho-Regular" w:hAnsi="YuMincho-Regular" w:hint="eastAsia"/>
          <w:sz w:val="22"/>
        </w:rPr>
        <w:t>日以内に悪かった場合）は参加しない、させない。</w:t>
      </w:r>
    </w:p>
    <w:p w:rsidR="009F7C48" w:rsidRPr="004F45E7" w:rsidRDefault="00C30654" w:rsidP="009F7C48">
      <w:pPr>
        <w:ind w:leftChars="200" w:left="420" w:firstLineChars="100" w:firstLine="220"/>
        <w:rPr>
          <w:rFonts w:ascii="YuMincho-Regular" w:eastAsia="YuMincho-Regular" w:hAnsi="YuMincho-Regular"/>
          <w:sz w:val="22"/>
        </w:rPr>
      </w:pPr>
      <w:r w:rsidRPr="004F45E7">
        <w:rPr>
          <w:rFonts w:ascii="YuMincho-Regular" w:eastAsia="YuMincho-Regular" w:hAnsi="YuMincho-Regular"/>
          <w:sz w:val="22"/>
        </w:rPr>
        <w:t>✓</w:t>
      </w:r>
      <w:r w:rsidRPr="004F45E7">
        <w:rPr>
          <w:rFonts w:ascii="YuMincho-Regular" w:eastAsia="YuMincho-Regular" w:hAnsi="YuMincho-Regular" w:hint="eastAsia"/>
          <w:sz w:val="22"/>
        </w:rPr>
        <w:t xml:space="preserve">　開始前と会食後に必ず手指消毒を行う。（可能であれば会食中も。手指消毒の代</w:t>
      </w:r>
    </w:p>
    <w:p w:rsidR="00C30654" w:rsidRPr="004F45E7" w:rsidRDefault="00C30654" w:rsidP="009F7C48">
      <w:pPr>
        <w:ind w:leftChars="200" w:left="420" w:firstLineChars="300" w:firstLine="660"/>
        <w:rPr>
          <w:rFonts w:ascii="YuMincho-Regular" w:eastAsia="YuMincho-Regular" w:hAnsi="YuMincho-Regular"/>
          <w:sz w:val="22"/>
        </w:rPr>
      </w:pPr>
      <w:r w:rsidRPr="004F45E7">
        <w:rPr>
          <w:rFonts w:ascii="YuMincho-Regular" w:eastAsia="YuMincho-Regular" w:hAnsi="YuMincho-Regular" w:hint="eastAsia"/>
          <w:sz w:val="22"/>
        </w:rPr>
        <w:t>わりに徹底した手洗いでも可。）</w:t>
      </w:r>
    </w:p>
    <w:p w:rsidR="00C30654" w:rsidRPr="004F45E7" w:rsidRDefault="00C30654" w:rsidP="009F7C48">
      <w:pPr>
        <w:ind w:leftChars="300" w:left="1070" w:hangingChars="200" w:hanging="440"/>
        <w:rPr>
          <w:rFonts w:ascii="YuMincho-Regular" w:eastAsia="YuMincho-Regular" w:hAnsi="YuMincho-Regular"/>
          <w:sz w:val="22"/>
        </w:rPr>
      </w:pPr>
      <w:r w:rsidRPr="004F45E7">
        <w:rPr>
          <w:rFonts w:ascii="YuMincho-Regular" w:eastAsia="YuMincho-Regular" w:hAnsi="YuMincho-Regular"/>
          <w:sz w:val="22"/>
        </w:rPr>
        <w:t>✓</w:t>
      </w:r>
      <w:r w:rsidRPr="004F45E7">
        <w:rPr>
          <w:rFonts w:ascii="YuMincho-Regular" w:eastAsia="YuMincho-Regular" w:hAnsi="YuMincho-Regular" w:hint="eastAsia"/>
          <w:sz w:val="22"/>
        </w:rPr>
        <w:t xml:space="preserve">　人と直接・間接に接触しない。（直接的な接触はもとより、大皿料理やとり箸、お酌、カラオケマイク等、物を共用しない。）</w:t>
      </w:r>
    </w:p>
    <w:p w:rsidR="00C30654" w:rsidRPr="004F45E7" w:rsidRDefault="00C30654" w:rsidP="009F7C48">
      <w:pPr>
        <w:ind w:leftChars="300" w:left="1070" w:hangingChars="200" w:hanging="440"/>
        <w:rPr>
          <w:rFonts w:ascii="YuMincho-Regular" w:eastAsia="YuMincho-Regular" w:hAnsi="YuMincho-Regular"/>
          <w:sz w:val="22"/>
        </w:rPr>
      </w:pPr>
      <w:r w:rsidRPr="004F45E7">
        <w:rPr>
          <w:rFonts w:ascii="YuMincho-Regular" w:eastAsia="YuMincho-Regular" w:hAnsi="YuMincho-Regular"/>
          <w:sz w:val="22"/>
        </w:rPr>
        <w:t>✓</w:t>
      </w:r>
      <w:r w:rsidRPr="004F45E7">
        <w:rPr>
          <w:rFonts w:ascii="YuMincho-Regular" w:eastAsia="YuMincho-Regular" w:hAnsi="YuMincho-Regular" w:hint="eastAsia"/>
          <w:sz w:val="22"/>
        </w:rPr>
        <w:t xml:space="preserve">　飛沫を人や人の食べ物等に飛ばさない。（人との距離を保ち、パーテーション等がない場合には会話の際にマスク着用もしくはハンカチ等で口を覆う、大声で話さない、など）</w:t>
      </w:r>
    </w:p>
    <w:p w:rsidR="00C30654" w:rsidRPr="004F45E7" w:rsidRDefault="00C30654" w:rsidP="009F7C48">
      <w:pPr>
        <w:ind w:leftChars="300" w:left="1070" w:hangingChars="200" w:hanging="440"/>
        <w:rPr>
          <w:rFonts w:ascii="YuMincho-Regular" w:eastAsia="YuMincho-Regular" w:hAnsi="YuMincho-Regular"/>
          <w:sz w:val="22"/>
        </w:rPr>
      </w:pPr>
      <w:r w:rsidRPr="004F45E7">
        <w:rPr>
          <w:rFonts w:ascii="YuMincho-Regular" w:eastAsia="YuMincho-Regular" w:hAnsi="YuMincho-Regular"/>
          <w:sz w:val="22"/>
        </w:rPr>
        <w:t>✓</w:t>
      </w:r>
      <w:r w:rsidRPr="004F45E7">
        <w:rPr>
          <w:rFonts w:ascii="YuMincho-Regular" w:eastAsia="YuMincho-Regular" w:hAnsi="YuMincho-Regular" w:hint="eastAsia"/>
          <w:sz w:val="22"/>
        </w:rPr>
        <w:t xml:space="preserve">　会場の換気に気をつける。（会場の換気が不十分なら</w:t>
      </w:r>
      <w:r w:rsidRPr="004F45E7">
        <w:rPr>
          <w:rFonts w:ascii="YuMincho-Regular" w:eastAsia="YuMincho-Regular" w:hAnsi="YuMincho-Regular"/>
          <w:sz w:val="22"/>
        </w:rPr>
        <w:t>30</w:t>
      </w:r>
      <w:r w:rsidRPr="004F45E7">
        <w:rPr>
          <w:rFonts w:ascii="YuMincho-Regular" w:eastAsia="YuMincho-Regular" w:hAnsi="YuMincho-Regular" w:hint="eastAsia"/>
          <w:sz w:val="22"/>
        </w:rPr>
        <w:t>分程度ごとに窓やドアを開けてのこまめな換気を行うか、短時間で会食を切り上げる。）</w:t>
      </w:r>
    </w:p>
    <w:p w:rsidR="00EF0FE3" w:rsidRPr="004F45E7" w:rsidRDefault="009F7C48" w:rsidP="00C30654">
      <w:pPr>
        <w:ind w:left="440" w:hangingChars="200" w:hanging="440"/>
        <w:rPr>
          <w:rFonts w:ascii="YuMincho-Regular" w:eastAsia="YuMincho-Regular" w:hAnsi="YuMincho-Regular"/>
          <w:szCs w:val="21"/>
        </w:rPr>
      </w:pPr>
      <w:r w:rsidRPr="004F45E7">
        <w:rPr>
          <w:rFonts w:ascii="YuMincho-Regular" w:eastAsia="YuMincho-Regular" w:hAnsi="YuMincho-Regular" w:hint="eastAsia"/>
          <w:sz w:val="22"/>
        </w:rPr>
        <w:t xml:space="preserve">　・</w:t>
      </w:r>
      <w:r w:rsidR="00C30654" w:rsidRPr="004F45E7">
        <w:rPr>
          <w:rFonts w:ascii="YuMincho-Regular" w:eastAsia="YuMincho-Regular" w:hAnsi="YuMincho-Regular" w:hint="eastAsia"/>
          <w:sz w:val="22"/>
        </w:rPr>
        <w:t>普段一緒にいない方との会食・茶飲み話等の際は、会話時のマスク着用や席間の十分な</w:t>
      </w:r>
      <w:r w:rsidR="00C30654" w:rsidRPr="004F45E7">
        <w:rPr>
          <w:rFonts w:ascii="YuMincho-Regular" w:eastAsia="YuMincho-Regular" w:hAnsi="YuMincho-Regular" w:hint="eastAsia"/>
          <w:sz w:val="22"/>
        </w:rPr>
        <w:lastRenderedPageBreak/>
        <w:t>距離の確保など、特に慎重に対応すること。</w:t>
      </w:r>
    </w:p>
    <w:p w:rsidR="009672A0" w:rsidRPr="009672A0" w:rsidRDefault="009672A0" w:rsidP="009672A0">
      <w:pPr>
        <w:ind w:left="420" w:hangingChars="200" w:hanging="420"/>
        <w:rPr>
          <w:rFonts w:hAnsiTheme="minorEastAsia"/>
          <w:szCs w:val="21"/>
        </w:rPr>
      </w:pPr>
    </w:p>
    <w:p w:rsidR="009672A0" w:rsidRPr="004F45E7" w:rsidRDefault="009672A0" w:rsidP="009672A0">
      <w:pPr>
        <w:ind w:leftChars="100" w:left="420" w:hangingChars="100" w:hanging="210"/>
        <w:rPr>
          <w:rFonts w:asciiTheme="majorEastAsia" w:eastAsiaTheme="majorEastAsia" w:hAnsiTheme="majorEastAsia"/>
          <w:szCs w:val="21"/>
        </w:rPr>
      </w:pPr>
      <w:r w:rsidRPr="004F45E7">
        <w:rPr>
          <w:rFonts w:asciiTheme="majorEastAsia" w:eastAsiaTheme="majorEastAsia" w:hAnsiTheme="majorEastAsia" w:hint="eastAsia"/>
          <w:szCs w:val="21"/>
        </w:rPr>
        <w:t>(</w:t>
      </w:r>
      <w:r w:rsidR="009F7C48" w:rsidRPr="004F45E7">
        <w:rPr>
          <w:rFonts w:asciiTheme="majorEastAsia" w:eastAsiaTheme="majorEastAsia" w:hAnsiTheme="majorEastAsia" w:hint="eastAsia"/>
          <w:szCs w:val="21"/>
        </w:rPr>
        <w:t>3</w:t>
      </w:r>
      <w:r w:rsidRPr="004F45E7">
        <w:rPr>
          <w:rFonts w:asciiTheme="majorEastAsia" w:eastAsiaTheme="majorEastAsia" w:hAnsiTheme="majorEastAsia" w:hint="eastAsia"/>
          <w:szCs w:val="21"/>
        </w:rPr>
        <w:t>)</w:t>
      </w:r>
      <w:r w:rsidR="00EF0FE3" w:rsidRPr="004F45E7">
        <w:rPr>
          <w:rFonts w:asciiTheme="majorEastAsia" w:eastAsiaTheme="majorEastAsia" w:hAnsiTheme="majorEastAsia" w:hint="eastAsia"/>
          <w:szCs w:val="21"/>
        </w:rPr>
        <w:t xml:space="preserve"> </w:t>
      </w:r>
      <w:r w:rsidRPr="004F45E7">
        <w:rPr>
          <w:rFonts w:asciiTheme="majorEastAsia" w:eastAsiaTheme="majorEastAsia" w:hAnsiTheme="majorEastAsia" w:hint="eastAsia"/>
          <w:szCs w:val="21"/>
        </w:rPr>
        <w:t>感染者等へ</w:t>
      </w:r>
      <w:bookmarkStart w:id="0" w:name="_GoBack"/>
      <w:bookmarkEnd w:id="0"/>
      <w:r w:rsidRPr="004F45E7">
        <w:rPr>
          <w:rFonts w:asciiTheme="majorEastAsia" w:eastAsiaTheme="majorEastAsia" w:hAnsiTheme="majorEastAsia" w:hint="eastAsia"/>
          <w:szCs w:val="21"/>
        </w:rPr>
        <w:t>の不当な差別的扱いや誹謗中傷を抑止し、温かい社会を作る取組</w:t>
      </w:r>
    </w:p>
    <w:p w:rsidR="009672A0" w:rsidRDefault="009672A0" w:rsidP="009672A0">
      <w:pPr>
        <w:ind w:leftChars="200" w:left="420" w:firstLineChars="100" w:firstLine="210"/>
        <w:rPr>
          <w:rFonts w:hAnsiTheme="minorEastAsia"/>
          <w:szCs w:val="21"/>
        </w:rPr>
      </w:pPr>
      <w:r w:rsidRPr="009672A0">
        <w:rPr>
          <w:rFonts w:hAnsiTheme="minorEastAsia" w:hint="eastAsia"/>
          <w:szCs w:val="21"/>
        </w:rPr>
        <w:t>新型コロナウイルス感染症に起因する県民の人権侵害を生じさせぬよう、不当な差別的扱いや誹謗中傷を抑止し、</w:t>
      </w:r>
      <w:r w:rsidR="00EF0FE3">
        <w:rPr>
          <w:rFonts w:hAnsiTheme="minorEastAsia" w:hint="eastAsia"/>
          <w:szCs w:val="21"/>
        </w:rPr>
        <w:t>治療を終えた方等が安心して日常生活に戻ってくることができる地域・</w:t>
      </w:r>
      <w:r w:rsidRPr="009672A0">
        <w:rPr>
          <w:rFonts w:hAnsiTheme="minorEastAsia" w:hint="eastAsia"/>
          <w:szCs w:val="21"/>
        </w:rPr>
        <w:t>社会をつくる</w:t>
      </w:r>
      <w:r w:rsidR="00763CD8">
        <w:rPr>
          <w:rFonts w:hAnsiTheme="minorEastAsia" w:hint="eastAsia"/>
          <w:szCs w:val="21"/>
        </w:rPr>
        <w:t>「コロナは思いやりと支えあいで乗り越える“あかりをともそう”キャンペーン」にご協力</w:t>
      </w:r>
      <w:r w:rsidRPr="009672A0">
        <w:rPr>
          <w:rFonts w:hAnsiTheme="minorEastAsia" w:hint="eastAsia"/>
          <w:szCs w:val="21"/>
        </w:rPr>
        <w:t>いただくよう会員や会員企業の従業員の皆様に周知してください。</w:t>
      </w:r>
    </w:p>
    <w:p w:rsidR="00A61CE1" w:rsidRPr="00A61CE1" w:rsidRDefault="00CE7896" w:rsidP="00A61CE1">
      <w:pPr>
        <w:rPr>
          <w:rFonts w:hAnsiTheme="minorEastAsia"/>
          <w:szCs w:val="21"/>
        </w:rPr>
      </w:pPr>
      <w:r>
        <w:rPr>
          <w:rFonts w:hAnsiTheme="minorEastAsia" w:hint="eastAsia"/>
          <w:szCs w:val="21"/>
        </w:rPr>
        <w:t xml:space="preserve">　　　</w:t>
      </w:r>
    </w:p>
    <w:p w:rsidR="009672A0" w:rsidRDefault="009672A0" w:rsidP="001D6279">
      <w:pPr>
        <w:ind w:leftChars="200" w:left="420"/>
        <w:rPr>
          <w:color w:val="FF0000"/>
          <w:szCs w:val="21"/>
        </w:rPr>
      </w:pPr>
    </w:p>
    <w:p w:rsidR="00B84872" w:rsidRPr="0001111F" w:rsidRDefault="009A7D4D" w:rsidP="001D6279">
      <w:pPr>
        <w:ind w:leftChars="200" w:left="420"/>
        <w:rPr>
          <w:color w:val="FF0000"/>
          <w:szCs w:val="21"/>
        </w:rPr>
      </w:pPr>
      <w:r w:rsidRPr="00E763D6">
        <w:rPr>
          <w:noProof/>
          <w:sz w:val="23"/>
          <w:szCs w:val="23"/>
        </w:rPr>
        <mc:AlternateContent>
          <mc:Choice Requires="wps">
            <w:drawing>
              <wp:anchor distT="0" distB="0" distL="114300" distR="114300" simplePos="0" relativeHeight="251659264" behindDoc="0" locked="0" layoutInCell="1" allowOverlap="1" wp14:anchorId="165BBA2F" wp14:editId="58024995">
                <wp:simplePos x="0" y="0"/>
                <wp:positionH relativeFrom="margin">
                  <wp:posOffset>2540000</wp:posOffset>
                </wp:positionH>
                <wp:positionV relativeFrom="paragraph">
                  <wp:posOffset>85090</wp:posOffset>
                </wp:positionV>
                <wp:extent cx="3057525" cy="828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667564" w:rsidRDefault="00FE4B9C" w:rsidP="00667564">
                            <w:pPr>
                              <w:spacing w:line="300" w:lineRule="exact"/>
                              <w:ind w:firstLineChars="50" w:firstLine="110"/>
                              <w:rPr>
                                <w:rFonts w:hAnsi="ＭＳ 明朝"/>
                                <w:sz w:val="22"/>
                              </w:rPr>
                            </w:pPr>
                            <w:r>
                              <w:rPr>
                                <w:rFonts w:hAnsi="ＭＳ 明朝" w:hint="eastAsia"/>
                                <w:sz w:val="22"/>
                              </w:rPr>
                              <w:t>長野県</w:t>
                            </w:r>
                            <w:r w:rsidR="00667564">
                              <w:rPr>
                                <w:rFonts w:hAnsi="ＭＳ 明朝" w:hint="eastAsia"/>
                                <w:sz w:val="22"/>
                              </w:rPr>
                              <w:t>産業労働部産業技術課</w:t>
                            </w:r>
                          </w:p>
                          <w:p w:rsidR="00667564" w:rsidRDefault="00667564" w:rsidP="00667564">
                            <w:pPr>
                              <w:spacing w:line="300" w:lineRule="exact"/>
                              <w:rPr>
                                <w:rFonts w:hAnsi="ＭＳ 明朝"/>
                                <w:sz w:val="22"/>
                              </w:rPr>
                            </w:pPr>
                            <w:r>
                              <w:rPr>
                                <w:rFonts w:hAnsi="ＭＳ 明朝" w:hint="eastAsia"/>
                                <w:sz w:val="22"/>
                              </w:rPr>
                              <w:t xml:space="preserve"> （課長）西原快英　（担当）小田切昌彦</w:t>
                            </w:r>
                          </w:p>
                          <w:p w:rsidR="00667564" w:rsidRDefault="00667564" w:rsidP="00667564">
                            <w:pPr>
                              <w:spacing w:line="300" w:lineRule="exact"/>
                              <w:rPr>
                                <w:rFonts w:hAnsi="ＭＳ 明朝"/>
                                <w:sz w:val="22"/>
                              </w:rPr>
                            </w:pPr>
                            <w:r>
                              <w:rPr>
                                <w:rFonts w:hAnsi="ＭＳ 明朝" w:hint="eastAsia"/>
                                <w:sz w:val="22"/>
                              </w:rPr>
                              <w:t xml:space="preserve"> 電話 026-235-7132 ＦＡＸ　026-235-7197</w:t>
                            </w:r>
                          </w:p>
                          <w:p w:rsidR="00667564" w:rsidRDefault="00667564" w:rsidP="00667564">
                            <w:pPr>
                              <w:spacing w:line="300" w:lineRule="exact"/>
                              <w:rPr>
                                <w:rFonts w:hAnsi="ＭＳ 明朝"/>
                                <w:sz w:val="22"/>
                              </w:rPr>
                            </w:pPr>
                            <w:r>
                              <w:rPr>
                                <w:rFonts w:hAnsi="ＭＳ 明朝" w:hint="eastAsia"/>
                                <w:sz w:val="22"/>
                              </w:rPr>
                              <w:t xml:space="preserve"> Ｅメール  </w:t>
                            </w:r>
                            <w:hyperlink r:id="rId8" w:history="1">
                              <w:r>
                                <w:rPr>
                                  <w:rStyle w:val="a3"/>
                                  <w:rFonts w:hAnsi="ＭＳ 明朝" w:hint="eastAsia"/>
                                  <w:sz w:val="22"/>
                                </w:rPr>
                                <w:t>sangi@pref.nagano.lg.jp</w:t>
                              </w:r>
                            </w:hyperlink>
                          </w:p>
                          <w:p w:rsidR="00C60684" w:rsidRPr="00667564" w:rsidRDefault="00C60684" w:rsidP="00C60684">
                            <w:pPr>
                              <w:spacing w:line="300" w:lineRule="exact"/>
                              <w:rPr>
                                <w:rFonts w:hAnsi="ＭＳ 明朝"/>
                                <w:sz w:val="22"/>
                              </w:rPr>
                            </w:pPr>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BBA2F" id="正方形/長方形 1" o:spid="_x0000_s1027" style="position:absolute;left:0;text-align:left;margin-left:200pt;margin-top:6.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">
                <v:textbox inset=".8mm,0,.5mm,0">
                  <w:txbxContent>
                    <w:p w:rsidR="00667564" w:rsidRDefault="00FE4B9C" w:rsidP="00667564">
                      <w:pPr>
                        <w:spacing w:line="300" w:lineRule="exact"/>
                        <w:ind w:firstLineChars="50" w:firstLine="110"/>
                        <w:rPr>
                          <w:rFonts w:hAnsi="ＭＳ 明朝"/>
                          <w:sz w:val="22"/>
                        </w:rPr>
                      </w:pPr>
                      <w:r>
                        <w:rPr>
                          <w:rFonts w:hAnsi="ＭＳ 明朝" w:hint="eastAsia"/>
                          <w:sz w:val="22"/>
                        </w:rPr>
                        <w:t>長野県</w:t>
                      </w:r>
                      <w:r w:rsidR="00667564">
                        <w:rPr>
                          <w:rFonts w:hAnsi="ＭＳ 明朝" w:hint="eastAsia"/>
                          <w:sz w:val="22"/>
                        </w:rPr>
                        <w:t>産業労働部産業技術課</w:t>
                      </w:r>
                    </w:p>
                    <w:p w:rsidR="00667564" w:rsidRDefault="00667564" w:rsidP="00667564">
                      <w:pPr>
                        <w:spacing w:line="300" w:lineRule="exact"/>
                        <w:rPr>
                          <w:rFonts w:hAnsi="ＭＳ 明朝"/>
                          <w:sz w:val="22"/>
                        </w:rPr>
                      </w:pPr>
                      <w:r>
                        <w:rPr>
                          <w:rFonts w:hAnsi="ＭＳ 明朝" w:hint="eastAsia"/>
                          <w:sz w:val="22"/>
                        </w:rPr>
                        <w:t xml:space="preserve"> （課長）西原快英　（担当）小田切昌彦</w:t>
                      </w:r>
                    </w:p>
                    <w:p w:rsidR="00667564" w:rsidRDefault="00667564" w:rsidP="00667564">
                      <w:pPr>
                        <w:spacing w:line="300" w:lineRule="exact"/>
                        <w:rPr>
                          <w:rFonts w:hAnsi="ＭＳ 明朝"/>
                          <w:sz w:val="22"/>
                        </w:rPr>
                      </w:pPr>
                      <w:r>
                        <w:rPr>
                          <w:rFonts w:hAnsi="ＭＳ 明朝" w:hint="eastAsia"/>
                          <w:sz w:val="22"/>
                        </w:rPr>
                        <w:t xml:space="preserve"> 電話 026-235-7132 ＦＡＸ　026-235-7197</w:t>
                      </w:r>
                    </w:p>
                    <w:p w:rsidR="00667564" w:rsidRDefault="00667564" w:rsidP="00667564">
                      <w:pPr>
                        <w:spacing w:line="300" w:lineRule="exact"/>
                        <w:rPr>
                          <w:rFonts w:hAnsi="ＭＳ 明朝"/>
                          <w:sz w:val="22"/>
                        </w:rPr>
                      </w:pPr>
                      <w:r>
                        <w:rPr>
                          <w:rFonts w:hAnsi="ＭＳ 明朝" w:hint="eastAsia"/>
                          <w:sz w:val="22"/>
                        </w:rPr>
                        <w:t xml:space="preserve"> Ｅメール  </w:t>
                      </w:r>
                      <w:hyperlink r:id="rId9" w:history="1">
                        <w:r>
                          <w:rPr>
                            <w:rStyle w:val="a3"/>
                            <w:rFonts w:hAnsi="ＭＳ 明朝" w:hint="eastAsia"/>
                            <w:sz w:val="22"/>
                          </w:rPr>
                          <w:t>sangi@pref.nagano.lg.jp</w:t>
                        </w:r>
                      </w:hyperlink>
                    </w:p>
                    <w:p w:rsidR="00C60684" w:rsidRPr="00667564" w:rsidRDefault="00C60684" w:rsidP="00C60684">
                      <w:pPr>
                        <w:spacing w:line="300" w:lineRule="exact"/>
                        <w:rPr>
                          <w:rFonts w:hAnsi="ＭＳ 明朝"/>
                          <w:sz w:val="22"/>
                        </w:rPr>
                      </w:pPr>
                    </w:p>
                  </w:txbxContent>
                </v:textbox>
                <w10:wrap anchorx="margin"/>
              </v:rect>
            </w:pict>
          </mc:Fallback>
        </mc:AlternateContent>
      </w:r>
    </w:p>
    <w:p w:rsidR="00B84872" w:rsidRDefault="00B84872" w:rsidP="001D6279">
      <w:pPr>
        <w:rPr>
          <w:color w:val="FF0000"/>
          <w:szCs w:val="21"/>
        </w:rPr>
      </w:pPr>
    </w:p>
    <w:p w:rsidR="007871DF" w:rsidRPr="00972B12" w:rsidRDefault="002D3AFB" w:rsidP="001D6279">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sectPr w:rsidR="007871DF" w:rsidRPr="00972B12" w:rsidSect="00F04491">
      <w:pgSz w:w="11906" w:h="16838" w:code="9"/>
      <w:pgMar w:top="1418" w:right="1588" w:bottom="1134" w:left="136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CF" w:rsidRDefault="000538CF" w:rsidP="00195DD4">
      <w:r>
        <w:separator/>
      </w:r>
    </w:p>
  </w:endnote>
  <w:endnote w:type="continuationSeparator" w:id="0">
    <w:p w:rsidR="000538CF" w:rsidRDefault="000538CF" w:rsidP="0019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Mincho-Regular">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CF" w:rsidRDefault="000538CF" w:rsidP="00195DD4">
      <w:r>
        <w:separator/>
      </w:r>
    </w:p>
  </w:footnote>
  <w:footnote w:type="continuationSeparator" w:id="0">
    <w:p w:rsidR="000538CF" w:rsidRDefault="000538CF" w:rsidP="0019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E758E"/>
    <w:multiLevelType w:val="hybridMultilevel"/>
    <w:tmpl w:val="EAC08442"/>
    <w:lvl w:ilvl="0" w:tplc="4CDC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AA1E47"/>
    <w:multiLevelType w:val="hybridMultilevel"/>
    <w:tmpl w:val="1E3673C0"/>
    <w:lvl w:ilvl="0" w:tplc="D63C5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2"/>
    <w:rsid w:val="0001111F"/>
    <w:rsid w:val="00016374"/>
    <w:rsid w:val="0002232A"/>
    <w:rsid w:val="00024D03"/>
    <w:rsid w:val="00034B50"/>
    <w:rsid w:val="0003674B"/>
    <w:rsid w:val="00036A23"/>
    <w:rsid w:val="000403FD"/>
    <w:rsid w:val="00041EEF"/>
    <w:rsid w:val="00042F9D"/>
    <w:rsid w:val="00046974"/>
    <w:rsid w:val="000538CF"/>
    <w:rsid w:val="0005500D"/>
    <w:rsid w:val="00055C7D"/>
    <w:rsid w:val="000575C3"/>
    <w:rsid w:val="000704A0"/>
    <w:rsid w:val="00075831"/>
    <w:rsid w:val="0008087D"/>
    <w:rsid w:val="00097410"/>
    <w:rsid w:val="000A53C8"/>
    <w:rsid w:val="000B2C95"/>
    <w:rsid w:val="000B7C6B"/>
    <w:rsid w:val="000B7C7E"/>
    <w:rsid w:val="000D0EC8"/>
    <w:rsid w:val="000E1849"/>
    <w:rsid w:val="000F5A3B"/>
    <w:rsid w:val="00117EBA"/>
    <w:rsid w:val="0012548F"/>
    <w:rsid w:val="00131ECC"/>
    <w:rsid w:val="00137260"/>
    <w:rsid w:val="001432A0"/>
    <w:rsid w:val="00156F6A"/>
    <w:rsid w:val="00167B7A"/>
    <w:rsid w:val="0017756E"/>
    <w:rsid w:val="00191E57"/>
    <w:rsid w:val="00195DD4"/>
    <w:rsid w:val="001962A2"/>
    <w:rsid w:val="001A0362"/>
    <w:rsid w:val="001A1EDF"/>
    <w:rsid w:val="001B3104"/>
    <w:rsid w:val="001B3B63"/>
    <w:rsid w:val="001B4A41"/>
    <w:rsid w:val="001B7FD8"/>
    <w:rsid w:val="001D1241"/>
    <w:rsid w:val="001D3425"/>
    <w:rsid w:val="001D5238"/>
    <w:rsid w:val="001D6279"/>
    <w:rsid w:val="001D65B2"/>
    <w:rsid w:val="001E20AB"/>
    <w:rsid w:val="001E20DA"/>
    <w:rsid w:val="001E3C3E"/>
    <w:rsid w:val="001E5CFE"/>
    <w:rsid w:val="001F1779"/>
    <w:rsid w:val="0020208F"/>
    <w:rsid w:val="002118FF"/>
    <w:rsid w:val="002164E0"/>
    <w:rsid w:val="00221E4B"/>
    <w:rsid w:val="002251D4"/>
    <w:rsid w:val="002301A1"/>
    <w:rsid w:val="0023050D"/>
    <w:rsid w:val="00235136"/>
    <w:rsid w:val="0024790F"/>
    <w:rsid w:val="00247BD3"/>
    <w:rsid w:val="00247EAF"/>
    <w:rsid w:val="0026080A"/>
    <w:rsid w:val="0027619B"/>
    <w:rsid w:val="00283181"/>
    <w:rsid w:val="00293F77"/>
    <w:rsid w:val="002A1274"/>
    <w:rsid w:val="002A12C2"/>
    <w:rsid w:val="002A3987"/>
    <w:rsid w:val="002A424B"/>
    <w:rsid w:val="002A735A"/>
    <w:rsid w:val="002C4EB3"/>
    <w:rsid w:val="002D3AFB"/>
    <w:rsid w:val="002D633A"/>
    <w:rsid w:val="002E416D"/>
    <w:rsid w:val="002E4B01"/>
    <w:rsid w:val="002E4F07"/>
    <w:rsid w:val="002E5E72"/>
    <w:rsid w:val="00303637"/>
    <w:rsid w:val="00303C12"/>
    <w:rsid w:val="00305369"/>
    <w:rsid w:val="0031661F"/>
    <w:rsid w:val="00322295"/>
    <w:rsid w:val="00330C26"/>
    <w:rsid w:val="00332671"/>
    <w:rsid w:val="00334E91"/>
    <w:rsid w:val="003448DA"/>
    <w:rsid w:val="003462C7"/>
    <w:rsid w:val="00350BDB"/>
    <w:rsid w:val="0035159B"/>
    <w:rsid w:val="0035536B"/>
    <w:rsid w:val="00373CB3"/>
    <w:rsid w:val="00373D69"/>
    <w:rsid w:val="00376C2D"/>
    <w:rsid w:val="003961C8"/>
    <w:rsid w:val="003962E6"/>
    <w:rsid w:val="003967F1"/>
    <w:rsid w:val="003A5BE5"/>
    <w:rsid w:val="003C32CD"/>
    <w:rsid w:val="003C4351"/>
    <w:rsid w:val="003D58DD"/>
    <w:rsid w:val="003D74FF"/>
    <w:rsid w:val="003F72C7"/>
    <w:rsid w:val="00400D88"/>
    <w:rsid w:val="004036AC"/>
    <w:rsid w:val="00404B6C"/>
    <w:rsid w:val="004106F0"/>
    <w:rsid w:val="00411913"/>
    <w:rsid w:val="004165CA"/>
    <w:rsid w:val="004172A4"/>
    <w:rsid w:val="004216AC"/>
    <w:rsid w:val="00421FF3"/>
    <w:rsid w:val="00426A41"/>
    <w:rsid w:val="004277EB"/>
    <w:rsid w:val="00441467"/>
    <w:rsid w:val="00451605"/>
    <w:rsid w:val="00456565"/>
    <w:rsid w:val="0047687D"/>
    <w:rsid w:val="00485BDE"/>
    <w:rsid w:val="00486018"/>
    <w:rsid w:val="00494012"/>
    <w:rsid w:val="00497148"/>
    <w:rsid w:val="004A0868"/>
    <w:rsid w:val="004A262C"/>
    <w:rsid w:val="004A2B23"/>
    <w:rsid w:val="004A2EA9"/>
    <w:rsid w:val="004A3638"/>
    <w:rsid w:val="004A3D5D"/>
    <w:rsid w:val="004B1DB6"/>
    <w:rsid w:val="004B3A07"/>
    <w:rsid w:val="004B5A3F"/>
    <w:rsid w:val="004B638F"/>
    <w:rsid w:val="004C395D"/>
    <w:rsid w:val="004D15DA"/>
    <w:rsid w:val="004D1AB9"/>
    <w:rsid w:val="004E0F77"/>
    <w:rsid w:val="004E1723"/>
    <w:rsid w:val="004F45E7"/>
    <w:rsid w:val="004F46AA"/>
    <w:rsid w:val="00500275"/>
    <w:rsid w:val="00512430"/>
    <w:rsid w:val="005137E9"/>
    <w:rsid w:val="00515060"/>
    <w:rsid w:val="00516954"/>
    <w:rsid w:val="005346A6"/>
    <w:rsid w:val="00536926"/>
    <w:rsid w:val="00542271"/>
    <w:rsid w:val="0055675E"/>
    <w:rsid w:val="00573443"/>
    <w:rsid w:val="00582C25"/>
    <w:rsid w:val="005920AE"/>
    <w:rsid w:val="005948AB"/>
    <w:rsid w:val="00596551"/>
    <w:rsid w:val="005A23D5"/>
    <w:rsid w:val="005A3AD5"/>
    <w:rsid w:val="005B7F0C"/>
    <w:rsid w:val="005C51AC"/>
    <w:rsid w:val="005D2510"/>
    <w:rsid w:val="005E38CB"/>
    <w:rsid w:val="0060289F"/>
    <w:rsid w:val="00605B20"/>
    <w:rsid w:val="00623508"/>
    <w:rsid w:val="00626DF1"/>
    <w:rsid w:val="006276EA"/>
    <w:rsid w:val="00631298"/>
    <w:rsid w:val="00642F9C"/>
    <w:rsid w:val="0065196E"/>
    <w:rsid w:val="00657A44"/>
    <w:rsid w:val="00667564"/>
    <w:rsid w:val="00671B5B"/>
    <w:rsid w:val="00680325"/>
    <w:rsid w:val="00680A23"/>
    <w:rsid w:val="006849E8"/>
    <w:rsid w:val="00686500"/>
    <w:rsid w:val="0068720F"/>
    <w:rsid w:val="006920DC"/>
    <w:rsid w:val="006A2BBE"/>
    <w:rsid w:val="006B0CFE"/>
    <w:rsid w:val="006B1A09"/>
    <w:rsid w:val="006B5C95"/>
    <w:rsid w:val="006B63B6"/>
    <w:rsid w:val="006B7295"/>
    <w:rsid w:val="006F248B"/>
    <w:rsid w:val="006F6EDB"/>
    <w:rsid w:val="00711C77"/>
    <w:rsid w:val="0071286F"/>
    <w:rsid w:val="00716CB8"/>
    <w:rsid w:val="007345F2"/>
    <w:rsid w:val="00734BD2"/>
    <w:rsid w:val="00746ED9"/>
    <w:rsid w:val="00747BAC"/>
    <w:rsid w:val="007549D8"/>
    <w:rsid w:val="00756FCB"/>
    <w:rsid w:val="00761F23"/>
    <w:rsid w:val="00763600"/>
    <w:rsid w:val="00763CD8"/>
    <w:rsid w:val="007672FA"/>
    <w:rsid w:val="00767D94"/>
    <w:rsid w:val="00774F98"/>
    <w:rsid w:val="007756BC"/>
    <w:rsid w:val="0077601A"/>
    <w:rsid w:val="00776756"/>
    <w:rsid w:val="00781941"/>
    <w:rsid w:val="00782A62"/>
    <w:rsid w:val="007871DF"/>
    <w:rsid w:val="007961D1"/>
    <w:rsid w:val="007A703C"/>
    <w:rsid w:val="007B052C"/>
    <w:rsid w:val="007B3401"/>
    <w:rsid w:val="007B5E6B"/>
    <w:rsid w:val="007B652C"/>
    <w:rsid w:val="007C300F"/>
    <w:rsid w:val="007D1952"/>
    <w:rsid w:val="007F633A"/>
    <w:rsid w:val="00803A43"/>
    <w:rsid w:val="00806F92"/>
    <w:rsid w:val="00807A2D"/>
    <w:rsid w:val="008100D6"/>
    <w:rsid w:val="008269F4"/>
    <w:rsid w:val="00831421"/>
    <w:rsid w:val="00833481"/>
    <w:rsid w:val="00836355"/>
    <w:rsid w:val="00863A6C"/>
    <w:rsid w:val="00873667"/>
    <w:rsid w:val="00874698"/>
    <w:rsid w:val="00874C83"/>
    <w:rsid w:val="00876346"/>
    <w:rsid w:val="00883783"/>
    <w:rsid w:val="008845E0"/>
    <w:rsid w:val="008853E4"/>
    <w:rsid w:val="00892063"/>
    <w:rsid w:val="008A121D"/>
    <w:rsid w:val="008A2DCC"/>
    <w:rsid w:val="008A700D"/>
    <w:rsid w:val="008B0196"/>
    <w:rsid w:val="008B0510"/>
    <w:rsid w:val="008B46D3"/>
    <w:rsid w:val="008E0197"/>
    <w:rsid w:val="008F249D"/>
    <w:rsid w:val="00901579"/>
    <w:rsid w:val="00902016"/>
    <w:rsid w:val="00922569"/>
    <w:rsid w:val="00922AF5"/>
    <w:rsid w:val="009256DE"/>
    <w:rsid w:val="00930AAD"/>
    <w:rsid w:val="009366CC"/>
    <w:rsid w:val="0094508C"/>
    <w:rsid w:val="0095028B"/>
    <w:rsid w:val="00952FC6"/>
    <w:rsid w:val="009672A0"/>
    <w:rsid w:val="0097127C"/>
    <w:rsid w:val="00972B12"/>
    <w:rsid w:val="00975185"/>
    <w:rsid w:val="00975DBD"/>
    <w:rsid w:val="00991EBB"/>
    <w:rsid w:val="00993A74"/>
    <w:rsid w:val="009A045B"/>
    <w:rsid w:val="009A7D4D"/>
    <w:rsid w:val="009B6FD8"/>
    <w:rsid w:val="009D3DEB"/>
    <w:rsid w:val="009D57A3"/>
    <w:rsid w:val="009E3C50"/>
    <w:rsid w:val="009E71BB"/>
    <w:rsid w:val="009F3A3D"/>
    <w:rsid w:val="009F4BCA"/>
    <w:rsid w:val="009F601B"/>
    <w:rsid w:val="009F7C48"/>
    <w:rsid w:val="00A213A2"/>
    <w:rsid w:val="00A2376A"/>
    <w:rsid w:val="00A61CE1"/>
    <w:rsid w:val="00A6296C"/>
    <w:rsid w:val="00A64D73"/>
    <w:rsid w:val="00A659BB"/>
    <w:rsid w:val="00A828EB"/>
    <w:rsid w:val="00A9260D"/>
    <w:rsid w:val="00A95289"/>
    <w:rsid w:val="00AA66AB"/>
    <w:rsid w:val="00AA7A76"/>
    <w:rsid w:val="00AC1C4E"/>
    <w:rsid w:val="00AC1F82"/>
    <w:rsid w:val="00AD13BB"/>
    <w:rsid w:val="00AF069A"/>
    <w:rsid w:val="00B03239"/>
    <w:rsid w:val="00B05E6D"/>
    <w:rsid w:val="00B07614"/>
    <w:rsid w:val="00B14CF7"/>
    <w:rsid w:val="00B15448"/>
    <w:rsid w:val="00B20F9F"/>
    <w:rsid w:val="00B22B7C"/>
    <w:rsid w:val="00B24CA5"/>
    <w:rsid w:val="00B27110"/>
    <w:rsid w:val="00B41AD2"/>
    <w:rsid w:val="00B47175"/>
    <w:rsid w:val="00B53C86"/>
    <w:rsid w:val="00B54B1F"/>
    <w:rsid w:val="00B56130"/>
    <w:rsid w:val="00B618CE"/>
    <w:rsid w:val="00B62E62"/>
    <w:rsid w:val="00B66113"/>
    <w:rsid w:val="00B71E24"/>
    <w:rsid w:val="00B77491"/>
    <w:rsid w:val="00B84872"/>
    <w:rsid w:val="00B9055D"/>
    <w:rsid w:val="00B936BF"/>
    <w:rsid w:val="00B96FB0"/>
    <w:rsid w:val="00BA7277"/>
    <w:rsid w:val="00BB3B2D"/>
    <w:rsid w:val="00BC2BE0"/>
    <w:rsid w:val="00BC7F46"/>
    <w:rsid w:val="00BE0535"/>
    <w:rsid w:val="00BE67A9"/>
    <w:rsid w:val="00BE6C24"/>
    <w:rsid w:val="00BF0122"/>
    <w:rsid w:val="00BF284B"/>
    <w:rsid w:val="00BF5441"/>
    <w:rsid w:val="00C073EE"/>
    <w:rsid w:val="00C2046B"/>
    <w:rsid w:val="00C30654"/>
    <w:rsid w:val="00C31DBF"/>
    <w:rsid w:val="00C50DB3"/>
    <w:rsid w:val="00C540F5"/>
    <w:rsid w:val="00C60684"/>
    <w:rsid w:val="00C72A7B"/>
    <w:rsid w:val="00C77032"/>
    <w:rsid w:val="00C82689"/>
    <w:rsid w:val="00C94911"/>
    <w:rsid w:val="00CC1FC3"/>
    <w:rsid w:val="00CD0888"/>
    <w:rsid w:val="00CD254D"/>
    <w:rsid w:val="00CE0705"/>
    <w:rsid w:val="00CE3D42"/>
    <w:rsid w:val="00CE7896"/>
    <w:rsid w:val="00CF4DEC"/>
    <w:rsid w:val="00CF5905"/>
    <w:rsid w:val="00CF7EFF"/>
    <w:rsid w:val="00D02E17"/>
    <w:rsid w:val="00D112B6"/>
    <w:rsid w:val="00D160BB"/>
    <w:rsid w:val="00D17D0C"/>
    <w:rsid w:val="00D22FC3"/>
    <w:rsid w:val="00D309DB"/>
    <w:rsid w:val="00D42258"/>
    <w:rsid w:val="00D42AEA"/>
    <w:rsid w:val="00D43EA5"/>
    <w:rsid w:val="00D46268"/>
    <w:rsid w:val="00D473F4"/>
    <w:rsid w:val="00D63E70"/>
    <w:rsid w:val="00D71928"/>
    <w:rsid w:val="00D76663"/>
    <w:rsid w:val="00D76D65"/>
    <w:rsid w:val="00D80109"/>
    <w:rsid w:val="00D847FD"/>
    <w:rsid w:val="00D8549E"/>
    <w:rsid w:val="00D9061F"/>
    <w:rsid w:val="00D90E8E"/>
    <w:rsid w:val="00D9177E"/>
    <w:rsid w:val="00D96A49"/>
    <w:rsid w:val="00DA059D"/>
    <w:rsid w:val="00DA137A"/>
    <w:rsid w:val="00DA41B4"/>
    <w:rsid w:val="00DA6928"/>
    <w:rsid w:val="00DA74FA"/>
    <w:rsid w:val="00DB4C92"/>
    <w:rsid w:val="00DB5B5E"/>
    <w:rsid w:val="00DB62B8"/>
    <w:rsid w:val="00DB74D3"/>
    <w:rsid w:val="00DC1C34"/>
    <w:rsid w:val="00DC21A9"/>
    <w:rsid w:val="00DC37D7"/>
    <w:rsid w:val="00DC7FD5"/>
    <w:rsid w:val="00DD2AB2"/>
    <w:rsid w:val="00DD510E"/>
    <w:rsid w:val="00DE0F69"/>
    <w:rsid w:val="00DE756D"/>
    <w:rsid w:val="00DF0FE5"/>
    <w:rsid w:val="00E14B10"/>
    <w:rsid w:val="00E51449"/>
    <w:rsid w:val="00E71FA7"/>
    <w:rsid w:val="00E77ADC"/>
    <w:rsid w:val="00E837D9"/>
    <w:rsid w:val="00E969A6"/>
    <w:rsid w:val="00EB06D4"/>
    <w:rsid w:val="00EC21FD"/>
    <w:rsid w:val="00ED23C7"/>
    <w:rsid w:val="00ED5BEC"/>
    <w:rsid w:val="00ED7D08"/>
    <w:rsid w:val="00EE0383"/>
    <w:rsid w:val="00EE2A10"/>
    <w:rsid w:val="00EF0FE3"/>
    <w:rsid w:val="00EF3F11"/>
    <w:rsid w:val="00F04491"/>
    <w:rsid w:val="00F25743"/>
    <w:rsid w:val="00F377E5"/>
    <w:rsid w:val="00F41013"/>
    <w:rsid w:val="00F50484"/>
    <w:rsid w:val="00F5209C"/>
    <w:rsid w:val="00F55228"/>
    <w:rsid w:val="00F56028"/>
    <w:rsid w:val="00FB64AC"/>
    <w:rsid w:val="00FC18A6"/>
    <w:rsid w:val="00FD1C02"/>
    <w:rsid w:val="00FD2589"/>
    <w:rsid w:val="00FE4B9C"/>
    <w:rsid w:val="00FF2F92"/>
    <w:rsid w:val="00FF340C"/>
    <w:rsid w:val="00FF593C"/>
    <w:rsid w:val="00FF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FC3976-5F59-41EB-9DA9-E5F11F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2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684"/>
    <w:rPr>
      <w:color w:val="0000FF"/>
      <w:u w:val="single"/>
    </w:rPr>
  </w:style>
  <w:style w:type="paragraph" w:styleId="a4">
    <w:name w:val="Balloon Text"/>
    <w:basedOn w:val="a"/>
    <w:link w:val="a5"/>
    <w:uiPriority w:val="99"/>
    <w:semiHidden/>
    <w:unhideWhenUsed/>
    <w:rsid w:val="00C606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684"/>
    <w:rPr>
      <w:rFonts w:asciiTheme="majorHAnsi" w:eastAsiaTheme="majorEastAsia" w:hAnsiTheme="majorHAnsi" w:cstheme="majorBidi"/>
      <w:sz w:val="18"/>
      <w:szCs w:val="18"/>
    </w:rPr>
  </w:style>
  <w:style w:type="paragraph" w:styleId="Web">
    <w:name w:val="Normal (Web)"/>
    <w:basedOn w:val="a"/>
    <w:uiPriority w:val="99"/>
    <w:semiHidden/>
    <w:unhideWhenUsed/>
    <w:rsid w:val="00A659BB"/>
    <w:rPr>
      <w:rFonts w:ascii="Times New Roman" w:hAnsi="Times New Roman" w:cs="Times New Roman"/>
      <w:sz w:val="24"/>
      <w:szCs w:val="24"/>
    </w:rPr>
  </w:style>
  <w:style w:type="paragraph" w:styleId="a6">
    <w:name w:val="header"/>
    <w:basedOn w:val="a"/>
    <w:link w:val="a7"/>
    <w:uiPriority w:val="99"/>
    <w:unhideWhenUsed/>
    <w:rsid w:val="00195DD4"/>
    <w:pPr>
      <w:tabs>
        <w:tab w:val="center" w:pos="4252"/>
        <w:tab w:val="right" w:pos="8504"/>
      </w:tabs>
      <w:snapToGrid w:val="0"/>
    </w:pPr>
  </w:style>
  <w:style w:type="character" w:customStyle="1" w:styleId="a7">
    <w:name w:val="ヘッダー (文字)"/>
    <w:basedOn w:val="a0"/>
    <w:link w:val="a6"/>
    <w:uiPriority w:val="99"/>
    <w:rsid w:val="00195DD4"/>
    <w:rPr>
      <w:rFonts w:asciiTheme="minorEastAsia"/>
    </w:rPr>
  </w:style>
  <w:style w:type="paragraph" w:styleId="a8">
    <w:name w:val="footer"/>
    <w:basedOn w:val="a"/>
    <w:link w:val="a9"/>
    <w:uiPriority w:val="99"/>
    <w:unhideWhenUsed/>
    <w:rsid w:val="00195DD4"/>
    <w:pPr>
      <w:tabs>
        <w:tab w:val="center" w:pos="4252"/>
        <w:tab w:val="right" w:pos="8504"/>
      </w:tabs>
      <w:snapToGrid w:val="0"/>
    </w:pPr>
  </w:style>
  <w:style w:type="character" w:customStyle="1" w:styleId="a9">
    <w:name w:val="フッター (文字)"/>
    <w:basedOn w:val="a0"/>
    <w:link w:val="a8"/>
    <w:uiPriority w:val="99"/>
    <w:rsid w:val="00195DD4"/>
    <w:rPr>
      <w:rFonts w:asciiTheme="minorEastAsia"/>
    </w:rPr>
  </w:style>
  <w:style w:type="paragraph" w:styleId="aa">
    <w:name w:val="Note Heading"/>
    <w:basedOn w:val="a"/>
    <w:next w:val="a"/>
    <w:link w:val="ab"/>
    <w:uiPriority w:val="99"/>
    <w:unhideWhenUsed/>
    <w:rsid w:val="008B46D3"/>
    <w:pPr>
      <w:jc w:val="center"/>
    </w:pPr>
    <w:rPr>
      <w:szCs w:val="21"/>
    </w:rPr>
  </w:style>
  <w:style w:type="character" w:customStyle="1" w:styleId="ab">
    <w:name w:val="記 (文字)"/>
    <w:basedOn w:val="a0"/>
    <w:link w:val="aa"/>
    <w:uiPriority w:val="99"/>
    <w:rsid w:val="008B46D3"/>
    <w:rPr>
      <w:rFonts w:asciiTheme="minorEastAsia"/>
      <w:szCs w:val="21"/>
    </w:rPr>
  </w:style>
  <w:style w:type="paragraph" w:styleId="ac">
    <w:name w:val="Closing"/>
    <w:basedOn w:val="a"/>
    <w:link w:val="ad"/>
    <w:uiPriority w:val="99"/>
    <w:unhideWhenUsed/>
    <w:rsid w:val="008B46D3"/>
    <w:pPr>
      <w:jc w:val="right"/>
    </w:pPr>
    <w:rPr>
      <w:szCs w:val="21"/>
    </w:rPr>
  </w:style>
  <w:style w:type="character" w:customStyle="1" w:styleId="ad">
    <w:name w:val="結語 (文字)"/>
    <w:basedOn w:val="a0"/>
    <w:link w:val="ac"/>
    <w:uiPriority w:val="99"/>
    <w:rsid w:val="008B46D3"/>
    <w:rPr>
      <w:rFonts w:asciiTheme="minorEastAsia"/>
      <w:szCs w:val="21"/>
    </w:rPr>
  </w:style>
  <w:style w:type="table" w:styleId="ae">
    <w:name w:val="Table Grid"/>
    <w:basedOn w:val="a1"/>
    <w:uiPriority w:val="39"/>
    <w:rsid w:val="001D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B6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i@pref.naga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i@pref.naga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C04E-EF0B-40E2-9F4E-088A960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2021-01-08T12:51:00Z</cp:lastPrinted>
  <dcterms:created xsi:type="dcterms:W3CDTF">2021-01-12T00:08:00Z</dcterms:created>
  <dcterms:modified xsi:type="dcterms:W3CDTF">2021-01-12T00:08:00Z</dcterms:modified>
</cp:coreProperties>
</file>