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B4D82" w14:textId="38FA58A3" w:rsidR="0049718D" w:rsidRDefault="00C05738">
      <w:r>
        <w:rPr>
          <w:noProof/>
        </w:rPr>
        <w:drawing>
          <wp:inline distT="0" distB="0" distL="0" distR="0" wp14:anchorId="772747F8" wp14:editId="0466821C">
            <wp:extent cx="5428294" cy="3800475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24" t="16310" r="46792" b="22852"/>
                    <a:stretch/>
                  </pic:blipFill>
                  <pic:spPr bwMode="auto">
                    <a:xfrm>
                      <a:off x="0" y="0"/>
                      <a:ext cx="5437727" cy="380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71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738"/>
    <w:rsid w:val="0049718D"/>
    <w:rsid w:val="00C0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DD4D4E"/>
  <w15:chartTrackingRefBased/>
  <w15:docId w15:val="{F558C718-9F92-46AC-A4E3-5A8B82B8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食品工業協会 長野県</dc:creator>
  <cp:keywords/>
  <dc:description/>
  <cp:lastModifiedBy>食品工業協会 長野県</cp:lastModifiedBy>
  <cp:revision>1</cp:revision>
  <dcterms:created xsi:type="dcterms:W3CDTF">2021-08-24T23:53:00Z</dcterms:created>
  <dcterms:modified xsi:type="dcterms:W3CDTF">2021-08-24T23:54:00Z</dcterms:modified>
</cp:coreProperties>
</file>