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B343" w14:textId="2F0CB634" w:rsidR="006D3E09" w:rsidRPr="00550208" w:rsidRDefault="006D3E09" w:rsidP="002F3162">
      <w:pPr>
        <w:ind w:rightChars="-11" w:right="-23" w:firstLineChars="3600" w:firstLine="7403"/>
        <w:jc w:val="left"/>
        <w:rPr>
          <w:rFonts w:asciiTheme="minorEastAsia" w:eastAsiaTheme="minorEastAsia" w:hAnsiTheme="minorEastAsia"/>
        </w:rPr>
      </w:pPr>
      <w:r w:rsidRPr="00550208">
        <w:rPr>
          <w:rFonts w:asciiTheme="minorEastAsia" w:eastAsiaTheme="minorEastAsia" w:hAnsiTheme="minorEastAsia" w:hint="eastAsia"/>
        </w:rPr>
        <w:t>４食生第</w:t>
      </w:r>
      <w:r w:rsidR="002F3162">
        <w:rPr>
          <w:rFonts w:asciiTheme="minorEastAsia" w:eastAsiaTheme="minorEastAsia" w:hAnsiTheme="minorEastAsia" w:hint="eastAsia"/>
        </w:rPr>
        <w:t>3</w:t>
      </w:r>
      <w:r w:rsidR="002F3162">
        <w:rPr>
          <w:rFonts w:asciiTheme="minorEastAsia" w:eastAsiaTheme="minorEastAsia" w:hAnsiTheme="minorEastAsia"/>
        </w:rPr>
        <w:t>11</w:t>
      </w:r>
      <w:r w:rsidRPr="00550208">
        <w:rPr>
          <w:rFonts w:asciiTheme="minorEastAsia" w:eastAsiaTheme="minorEastAsia" w:hAnsiTheme="minorEastAsia" w:hint="eastAsia"/>
        </w:rPr>
        <w:t>号</w:t>
      </w:r>
    </w:p>
    <w:p w14:paraId="093EDD52" w14:textId="572992B1" w:rsidR="006D3E09" w:rsidRPr="00550208" w:rsidRDefault="006D3E09" w:rsidP="003C1CB9">
      <w:pPr>
        <w:ind w:rightChars="56" w:right="115" w:firstLineChars="3050" w:firstLine="6272"/>
        <w:jc w:val="left"/>
        <w:rPr>
          <w:rFonts w:asciiTheme="minorEastAsia" w:eastAsiaTheme="minorEastAsia" w:hAnsiTheme="minorEastAsia"/>
        </w:rPr>
      </w:pPr>
      <w:r w:rsidRPr="00550208">
        <w:rPr>
          <w:rFonts w:asciiTheme="minorEastAsia" w:eastAsiaTheme="minorEastAsia" w:hAnsiTheme="minorEastAsia" w:hint="eastAsia"/>
        </w:rPr>
        <w:t>令和４年(2022年)</w:t>
      </w:r>
      <w:r w:rsidR="003C1CB9" w:rsidRPr="00550208">
        <w:rPr>
          <w:rFonts w:asciiTheme="minorEastAsia" w:eastAsiaTheme="minorEastAsia" w:hAnsiTheme="minorEastAsia" w:hint="eastAsia"/>
        </w:rPr>
        <w:t>1</w:t>
      </w:r>
      <w:r w:rsidR="003C1CB9" w:rsidRPr="00550208">
        <w:rPr>
          <w:rFonts w:asciiTheme="minorEastAsia" w:eastAsiaTheme="minorEastAsia" w:hAnsiTheme="minorEastAsia"/>
        </w:rPr>
        <w:t>1</w:t>
      </w:r>
      <w:r w:rsidRPr="00550208">
        <w:rPr>
          <w:rFonts w:asciiTheme="minorEastAsia" w:eastAsiaTheme="minorEastAsia" w:hAnsiTheme="minorEastAsia" w:hint="eastAsia"/>
        </w:rPr>
        <w:t>月</w:t>
      </w:r>
      <w:r w:rsidR="002F3162">
        <w:rPr>
          <w:rFonts w:asciiTheme="minorEastAsia" w:eastAsiaTheme="minorEastAsia" w:hAnsiTheme="minorEastAsia" w:hint="eastAsia"/>
        </w:rPr>
        <w:t>２</w:t>
      </w:r>
      <w:r w:rsidRPr="00550208">
        <w:rPr>
          <w:rFonts w:asciiTheme="minorEastAsia" w:eastAsiaTheme="minorEastAsia" w:hAnsiTheme="minorEastAsia" w:hint="eastAsia"/>
        </w:rPr>
        <w:t>日</w:t>
      </w:r>
    </w:p>
    <w:p w14:paraId="4BBD4D4F" w14:textId="7A0749A3" w:rsidR="006D3E09" w:rsidRPr="00550208" w:rsidRDefault="006D3E09" w:rsidP="006D3E09">
      <w:pPr>
        <w:rPr>
          <w:rFonts w:asciiTheme="minorEastAsia" w:eastAsiaTheme="minorEastAsia" w:hAnsiTheme="minorEastAsia"/>
        </w:rPr>
      </w:pPr>
    </w:p>
    <w:p w14:paraId="04A0E9A8" w14:textId="77777777" w:rsidR="006D3E09" w:rsidRPr="00550208" w:rsidRDefault="006D3E09" w:rsidP="006D3E09">
      <w:pPr>
        <w:rPr>
          <w:rFonts w:asciiTheme="minorEastAsia" w:eastAsiaTheme="minorEastAsia" w:hAnsiTheme="minorEastAsia"/>
        </w:rPr>
      </w:pPr>
    </w:p>
    <w:p w14:paraId="390E70B9" w14:textId="77777777" w:rsidR="006D3E09" w:rsidRPr="00550208" w:rsidRDefault="006D3E09" w:rsidP="006D3E09">
      <w:pPr>
        <w:ind w:firstLineChars="100" w:firstLine="206"/>
        <w:rPr>
          <w:rFonts w:asciiTheme="minorEastAsia" w:eastAsiaTheme="minorEastAsia" w:hAnsiTheme="minorEastAsia"/>
        </w:rPr>
      </w:pPr>
      <w:r w:rsidRPr="00550208">
        <w:rPr>
          <w:rFonts w:asciiTheme="minorEastAsia" w:eastAsiaTheme="minorEastAsia" w:hAnsiTheme="minorEastAsia" w:hint="eastAsia"/>
        </w:rPr>
        <w:t>関係団体の長　様</w:t>
      </w:r>
    </w:p>
    <w:p w14:paraId="48E7CDFD" w14:textId="08AEE832" w:rsidR="006D3E09" w:rsidRPr="00550208" w:rsidRDefault="006D3E09" w:rsidP="006D3E09">
      <w:pPr>
        <w:ind w:firstLineChars="100" w:firstLine="206"/>
        <w:rPr>
          <w:rFonts w:asciiTheme="minorEastAsia" w:eastAsiaTheme="minorEastAsia" w:hAnsiTheme="minorEastAsia"/>
        </w:rPr>
      </w:pPr>
      <w:r w:rsidRPr="00550208">
        <w:rPr>
          <w:rFonts w:asciiTheme="minorEastAsia" w:eastAsiaTheme="minorEastAsia" w:hAnsiTheme="minorEastAsia" w:hint="eastAsia"/>
          <w:kern w:val="0"/>
        </w:rPr>
        <w:t xml:space="preserve">　　</w:t>
      </w:r>
    </w:p>
    <w:p w14:paraId="7FD62DFC" w14:textId="77777777" w:rsidR="006D3E09" w:rsidRPr="00550208" w:rsidRDefault="006D3E09" w:rsidP="006D3E09">
      <w:pPr>
        <w:rPr>
          <w:rFonts w:asciiTheme="minorEastAsia" w:eastAsiaTheme="minorEastAsia" w:hAnsiTheme="minorEastAsia"/>
        </w:rPr>
      </w:pPr>
    </w:p>
    <w:p w14:paraId="56AF1CE6" w14:textId="04EEF8EE" w:rsidR="006D3E09" w:rsidRPr="00550208" w:rsidRDefault="006D3E09" w:rsidP="00585E5B">
      <w:pPr>
        <w:wordWrap w:val="0"/>
        <w:ind w:right="-24" w:firstLineChars="2500" w:firstLine="5141"/>
        <w:jc w:val="right"/>
        <w:rPr>
          <w:rFonts w:asciiTheme="minorEastAsia" w:eastAsiaTheme="minorEastAsia" w:hAnsiTheme="minorEastAsia"/>
        </w:rPr>
      </w:pPr>
      <w:r w:rsidRPr="00550208">
        <w:rPr>
          <w:rFonts w:asciiTheme="minorEastAsia" w:eastAsiaTheme="minorEastAsia" w:hAnsiTheme="minorEastAsia" w:hint="eastAsia"/>
          <w:kern w:val="0"/>
        </w:rPr>
        <w:t>長野県</w:t>
      </w:r>
      <w:r w:rsidR="00585E5B" w:rsidRPr="00550208">
        <w:rPr>
          <w:rFonts w:asciiTheme="minorEastAsia" w:eastAsiaTheme="minorEastAsia" w:hAnsiTheme="minorEastAsia" w:hint="eastAsia"/>
          <w:kern w:val="0"/>
        </w:rPr>
        <w:t xml:space="preserve">健康福祉部長　</w:t>
      </w:r>
    </w:p>
    <w:p w14:paraId="16F4833E" w14:textId="77777777" w:rsidR="006D3E09" w:rsidRPr="00550208" w:rsidRDefault="006D3E09" w:rsidP="006D3E09">
      <w:pPr>
        <w:pStyle w:val="a3"/>
        <w:rPr>
          <w:rFonts w:asciiTheme="minorEastAsia" w:eastAsiaTheme="minorEastAsia" w:hAnsiTheme="minorEastAsia"/>
        </w:rPr>
      </w:pPr>
    </w:p>
    <w:p w14:paraId="3D5B9347" w14:textId="77777777" w:rsidR="006D3E09" w:rsidRPr="00550208" w:rsidRDefault="006D3E09" w:rsidP="006D3E09">
      <w:pPr>
        <w:pStyle w:val="a3"/>
        <w:rPr>
          <w:rFonts w:asciiTheme="minorEastAsia" w:eastAsiaTheme="minorEastAsia" w:hAnsiTheme="minorEastAsia"/>
        </w:rPr>
      </w:pPr>
    </w:p>
    <w:p w14:paraId="2A524784" w14:textId="77777777" w:rsidR="003C1CB9" w:rsidRPr="00550208" w:rsidRDefault="003C1CB9" w:rsidP="003C1CB9">
      <w:pPr>
        <w:pStyle w:val="a3"/>
        <w:spacing w:line="0" w:lineRule="atLeast"/>
        <w:jc w:val="center"/>
        <w:rPr>
          <w:rFonts w:asciiTheme="minorEastAsia" w:eastAsiaTheme="minorEastAsia" w:hAnsiTheme="minorEastAsia"/>
        </w:rPr>
      </w:pPr>
      <w:r w:rsidRPr="00550208">
        <w:rPr>
          <w:rFonts w:asciiTheme="minorEastAsia" w:eastAsiaTheme="minorEastAsia" w:hAnsiTheme="minorEastAsia" w:hint="eastAsia"/>
        </w:rPr>
        <w:t>食品衛生法施行規則の一部を改正する省令、食品、添加物等の規格基準の一部を</w:t>
      </w:r>
    </w:p>
    <w:p w14:paraId="318E551E" w14:textId="77777777" w:rsidR="003C1CB9" w:rsidRPr="00550208" w:rsidRDefault="003C1CB9" w:rsidP="003C1CB9">
      <w:pPr>
        <w:pStyle w:val="a3"/>
        <w:spacing w:line="0" w:lineRule="atLeast"/>
        <w:ind w:firstLineChars="400" w:firstLine="823"/>
        <w:rPr>
          <w:rFonts w:asciiTheme="minorEastAsia" w:eastAsiaTheme="minorEastAsia" w:hAnsiTheme="minorEastAsia"/>
        </w:rPr>
      </w:pPr>
      <w:r w:rsidRPr="00550208">
        <w:rPr>
          <w:rFonts w:asciiTheme="minorEastAsia" w:eastAsiaTheme="minorEastAsia" w:hAnsiTheme="minorEastAsia" w:hint="eastAsia"/>
        </w:rPr>
        <w:t>改正する件及び食品衛生法第13条第３項の規定により人の健康を損なうおそれの</w:t>
      </w:r>
    </w:p>
    <w:p w14:paraId="3C642249" w14:textId="77777777" w:rsidR="003C1CB9" w:rsidRPr="00550208" w:rsidRDefault="003C1CB9" w:rsidP="003C1CB9">
      <w:pPr>
        <w:pStyle w:val="a3"/>
        <w:spacing w:line="0" w:lineRule="atLeast"/>
        <w:ind w:firstLineChars="400" w:firstLine="823"/>
        <w:rPr>
          <w:rFonts w:asciiTheme="minorEastAsia" w:eastAsiaTheme="minorEastAsia" w:hAnsiTheme="minorEastAsia"/>
        </w:rPr>
      </w:pPr>
      <w:r w:rsidRPr="00550208">
        <w:rPr>
          <w:rFonts w:asciiTheme="minorEastAsia" w:eastAsiaTheme="minorEastAsia" w:hAnsiTheme="minorEastAsia" w:hint="eastAsia"/>
        </w:rPr>
        <w:t>ないことが明らかであるものとして厚生労働大臣が定める物質の一部を改正する</w:t>
      </w:r>
    </w:p>
    <w:p w14:paraId="189E59F4" w14:textId="688421CF" w:rsidR="006D3E09" w:rsidRPr="00550208" w:rsidRDefault="003C1CB9" w:rsidP="003C1CB9">
      <w:pPr>
        <w:spacing w:line="0" w:lineRule="atLeast"/>
        <w:ind w:firstLineChars="400" w:firstLine="823"/>
        <w:rPr>
          <w:rFonts w:asciiTheme="minorEastAsia" w:eastAsiaTheme="minorEastAsia" w:hAnsiTheme="minorEastAsia"/>
        </w:rPr>
      </w:pPr>
      <w:r w:rsidRPr="00550208">
        <w:rPr>
          <w:rFonts w:asciiTheme="minorEastAsia" w:eastAsiaTheme="minorEastAsia" w:hAnsiTheme="minorEastAsia" w:hint="eastAsia"/>
        </w:rPr>
        <w:t>件について（通知）</w:t>
      </w:r>
    </w:p>
    <w:p w14:paraId="0DEDB6F1" w14:textId="1505DEC6" w:rsidR="006D3E09" w:rsidRPr="00550208" w:rsidRDefault="006D3E09" w:rsidP="006D3E09">
      <w:pPr>
        <w:spacing w:line="0" w:lineRule="atLeast"/>
        <w:rPr>
          <w:rFonts w:asciiTheme="minorEastAsia" w:eastAsiaTheme="minorEastAsia" w:hAnsiTheme="minorEastAsia"/>
        </w:rPr>
      </w:pPr>
    </w:p>
    <w:p w14:paraId="1D400D6D" w14:textId="77777777" w:rsidR="003C1CB9" w:rsidRPr="00550208" w:rsidRDefault="003C1CB9" w:rsidP="006D3E09">
      <w:pPr>
        <w:spacing w:line="0" w:lineRule="atLeast"/>
        <w:rPr>
          <w:rFonts w:asciiTheme="minorEastAsia" w:eastAsiaTheme="minorEastAsia" w:hAnsiTheme="minorEastAsia"/>
        </w:rPr>
      </w:pPr>
    </w:p>
    <w:p w14:paraId="4D074D46" w14:textId="67ED2F53" w:rsidR="003C1CB9" w:rsidRPr="00550208" w:rsidRDefault="003C1CB9" w:rsidP="003C1CB9">
      <w:pPr>
        <w:spacing w:line="0" w:lineRule="atLeast"/>
        <w:ind w:rightChars="-11" w:right="-23" w:firstLineChars="100" w:firstLine="206"/>
        <w:rPr>
          <w:rFonts w:asciiTheme="minorEastAsia" w:eastAsiaTheme="minorEastAsia" w:hAnsiTheme="minorEastAsia"/>
        </w:rPr>
      </w:pPr>
      <w:r w:rsidRPr="00550208">
        <w:rPr>
          <w:rFonts w:asciiTheme="minorEastAsia" w:eastAsiaTheme="minorEastAsia" w:hAnsiTheme="minorEastAsia" w:hint="eastAsia"/>
        </w:rPr>
        <w:t>食品衛生法施行規則の一部を改正する省令（令和４年厚生労働省令第151号）、食品、添加物等の規格基準の一部を改正する件（令和４年厚生労働省告示第318号）及び食品衛生法第13条第３項の規定により人の健康を損なうおそれのないことが明らかであるものとして厚生労働大臣が定める物質の一部を改正する件（令和４年厚生労働省告示第319号）について、令和４年10月26日付け生食発1026第１号により厚生労働省大臣官房生活衛生・食品安全審議官から別添写しのとおり通知がありました。</w:t>
      </w:r>
    </w:p>
    <w:p w14:paraId="23F47FF1" w14:textId="77777777" w:rsidR="00585E5B" w:rsidRPr="00550208" w:rsidRDefault="00585E5B" w:rsidP="00585E5B">
      <w:pPr>
        <w:ind w:firstLineChars="100" w:firstLine="206"/>
        <w:rPr>
          <w:rFonts w:asciiTheme="minorEastAsia" w:eastAsiaTheme="minorEastAsia" w:hAnsiTheme="minorEastAsia"/>
        </w:rPr>
      </w:pPr>
      <w:r w:rsidRPr="00550208">
        <w:rPr>
          <w:rFonts w:asciiTheme="minorEastAsia" w:eastAsiaTheme="minorEastAsia" w:hAnsiTheme="minorEastAsia" w:hint="eastAsia"/>
        </w:rPr>
        <w:t>つきましては、御了知いただくとともに、貴団体の関係者に対する周知について御配意願います。</w:t>
      </w:r>
    </w:p>
    <w:p w14:paraId="6C6E0C60" w14:textId="7417089C" w:rsidR="006D3E09" w:rsidRPr="00550208" w:rsidRDefault="00585E5B" w:rsidP="00585E5B">
      <w:pPr>
        <w:ind w:firstLineChars="100" w:firstLine="206"/>
        <w:rPr>
          <w:rFonts w:asciiTheme="minorEastAsia" w:eastAsiaTheme="minorEastAsia" w:hAnsiTheme="minorEastAsia"/>
        </w:rPr>
      </w:pPr>
      <w:r w:rsidRPr="00550208">
        <w:rPr>
          <w:rFonts w:asciiTheme="minorEastAsia" w:eastAsiaTheme="minorEastAsia" w:hAnsiTheme="minorEastAsia" w:hint="eastAsia"/>
        </w:rPr>
        <w:t>なお、今回の改正要旨は下記のとおりです。</w:t>
      </w:r>
    </w:p>
    <w:p w14:paraId="32B2444E" w14:textId="7BF33315" w:rsidR="00585E5B" w:rsidRPr="00550208" w:rsidRDefault="00585E5B" w:rsidP="00585E5B">
      <w:pPr>
        <w:ind w:firstLineChars="100" w:firstLine="206"/>
        <w:rPr>
          <w:rFonts w:asciiTheme="minorEastAsia" w:eastAsiaTheme="minorEastAsia" w:hAnsiTheme="minorEastAsia"/>
        </w:rPr>
      </w:pPr>
    </w:p>
    <w:p w14:paraId="3BFBA929" w14:textId="77777777" w:rsidR="00585E5B" w:rsidRPr="00550208" w:rsidRDefault="00585E5B" w:rsidP="00585E5B">
      <w:pPr>
        <w:ind w:firstLineChars="100" w:firstLine="206"/>
        <w:rPr>
          <w:rFonts w:asciiTheme="minorEastAsia" w:eastAsiaTheme="minorEastAsia" w:hAnsiTheme="minorEastAsia"/>
        </w:rPr>
      </w:pPr>
    </w:p>
    <w:p w14:paraId="54DDB39D" w14:textId="77777777" w:rsidR="006D3E09" w:rsidRPr="00550208" w:rsidRDefault="006D3E09" w:rsidP="006D3E09">
      <w:pPr>
        <w:pStyle w:val="aa"/>
        <w:rPr>
          <w:rFonts w:asciiTheme="minorEastAsia" w:eastAsiaTheme="minorEastAsia" w:hAnsiTheme="minorEastAsia"/>
        </w:rPr>
      </w:pPr>
      <w:r w:rsidRPr="00550208">
        <w:rPr>
          <w:rFonts w:asciiTheme="minorEastAsia" w:eastAsiaTheme="minorEastAsia" w:hAnsiTheme="minorEastAsia" w:hint="eastAsia"/>
        </w:rPr>
        <w:t>記</w:t>
      </w:r>
    </w:p>
    <w:p w14:paraId="584067DF" w14:textId="40955F8A" w:rsidR="006D3E09" w:rsidRPr="00550208" w:rsidRDefault="006D3E09" w:rsidP="006D3E09">
      <w:pPr>
        <w:rPr>
          <w:rFonts w:asciiTheme="minorEastAsia" w:eastAsiaTheme="minorEastAsia" w:hAnsiTheme="minorEastAsia"/>
        </w:rPr>
      </w:pPr>
    </w:p>
    <w:p w14:paraId="3D7EFC36" w14:textId="77777777" w:rsidR="00585E5B" w:rsidRPr="00550208" w:rsidRDefault="00585E5B" w:rsidP="006D3E09">
      <w:pPr>
        <w:rPr>
          <w:rFonts w:asciiTheme="minorEastAsia" w:eastAsiaTheme="minorEastAsia" w:hAnsiTheme="minorEastAsia"/>
        </w:rPr>
      </w:pPr>
    </w:p>
    <w:p w14:paraId="330F9F0B" w14:textId="77777777" w:rsidR="00A10005" w:rsidRPr="00550208" w:rsidRDefault="00A10005" w:rsidP="00A10005">
      <w:pPr>
        <w:spacing w:line="0" w:lineRule="atLeast"/>
        <w:ind w:left="2"/>
        <w:rPr>
          <w:rFonts w:asciiTheme="minorEastAsia" w:eastAsiaTheme="minorEastAsia" w:hAnsiTheme="minorEastAsia"/>
        </w:rPr>
      </w:pPr>
      <w:r w:rsidRPr="00550208">
        <w:rPr>
          <w:rFonts w:asciiTheme="minorEastAsia" w:eastAsiaTheme="minorEastAsia" w:hAnsiTheme="minorEastAsia" w:hint="eastAsia"/>
        </w:rPr>
        <w:t>１　改正の概要</w:t>
      </w:r>
    </w:p>
    <w:p w14:paraId="79552ADB" w14:textId="77777777" w:rsidR="00A10005" w:rsidRPr="00550208" w:rsidRDefault="00A10005" w:rsidP="00A10005">
      <w:pPr>
        <w:spacing w:line="0" w:lineRule="atLeast"/>
        <w:ind w:firstLineChars="50" w:firstLine="103"/>
        <w:rPr>
          <w:rFonts w:asciiTheme="minorEastAsia" w:eastAsiaTheme="minorEastAsia" w:hAnsiTheme="minorEastAsia"/>
        </w:rPr>
      </w:pPr>
      <w:r w:rsidRPr="00550208">
        <w:rPr>
          <w:rFonts w:asciiTheme="minorEastAsia" w:eastAsiaTheme="minorEastAsia" w:hAnsiTheme="minorEastAsia" w:hint="eastAsia"/>
        </w:rPr>
        <w:t>（1）省令関係</w:t>
      </w:r>
    </w:p>
    <w:p w14:paraId="535A06CC" w14:textId="77777777" w:rsidR="00A10005" w:rsidRPr="00550208" w:rsidRDefault="00A10005" w:rsidP="00A10005">
      <w:pPr>
        <w:spacing w:line="0" w:lineRule="atLeast"/>
        <w:ind w:firstLineChars="300" w:firstLine="617"/>
        <w:rPr>
          <w:rFonts w:asciiTheme="minorEastAsia" w:eastAsiaTheme="minorEastAsia" w:hAnsiTheme="minorEastAsia"/>
        </w:rPr>
      </w:pPr>
      <w:r w:rsidRPr="00550208">
        <w:rPr>
          <w:rFonts w:asciiTheme="minorEastAsia" w:eastAsiaTheme="minorEastAsia" w:hAnsiTheme="minorEastAsia" w:hint="eastAsia"/>
        </w:rPr>
        <w:t>食品衛生法（昭和22年法律第233号。以下「法」という。）第12条の規定により、Ｌ－酒石</w:t>
      </w:r>
    </w:p>
    <w:p w14:paraId="3FC3A809" w14:textId="77777777" w:rsidR="00A10005" w:rsidRPr="00550208" w:rsidRDefault="00A10005" w:rsidP="00A10005">
      <w:pPr>
        <w:spacing w:line="0" w:lineRule="atLeast"/>
        <w:ind w:firstLineChars="300" w:firstLine="617"/>
        <w:rPr>
          <w:rFonts w:asciiTheme="minorEastAsia" w:eastAsiaTheme="minorEastAsia" w:hAnsiTheme="minorEastAsia"/>
        </w:rPr>
      </w:pPr>
      <w:r w:rsidRPr="00550208">
        <w:rPr>
          <w:rFonts w:asciiTheme="minorEastAsia" w:eastAsiaTheme="minorEastAsia" w:hAnsiTheme="minorEastAsia" w:hint="eastAsia"/>
        </w:rPr>
        <w:t>酸カルシウムを省令別表第１に追加した。</w:t>
      </w:r>
    </w:p>
    <w:p w14:paraId="501238A3" w14:textId="77777777" w:rsidR="00A10005" w:rsidRPr="00550208" w:rsidRDefault="00A10005" w:rsidP="00A10005">
      <w:pPr>
        <w:spacing w:line="0" w:lineRule="atLeast"/>
        <w:ind w:firstLineChars="100" w:firstLine="206"/>
        <w:rPr>
          <w:rFonts w:asciiTheme="minorEastAsia" w:eastAsiaTheme="minorEastAsia" w:hAnsiTheme="minorEastAsia"/>
        </w:rPr>
      </w:pPr>
      <w:r w:rsidRPr="00550208">
        <w:rPr>
          <w:rFonts w:asciiTheme="minorEastAsia" w:eastAsiaTheme="minorEastAsia" w:hAnsiTheme="minorEastAsia" w:hint="eastAsia"/>
        </w:rPr>
        <w:t>(</w:t>
      </w:r>
      <w:r w:rsidRPr="00550208">
        <w:rPr>
          <w:rFonts w:asciiTheme="minorEastAsia" w:eastAsiaTheme="minorEastAsia" w:hAnsiTheme="minorEastAsia"/>
        </w:rPr>
        <w:t>2</w:t>
      </w:r>
      <w:r w:rsidRPr="00550208">
        <w:rPr>
          <w:rFonts w:asciiTheme="minorEastAsia" w:eastAsiaTheme="minorEastAsia" w:hAnsiTheme="minorEastAsia" w:hint="eastAsia"/>
        </w:rPr>
        <w:t>) 規格基準告示関係</w:t>
      </w:r>
    </w:p>
    <w:p w14:paraId="6613971C" w14:textId="77777777" w:rsidR="00A10005" w:rsidRPr="00550208" w:rsidRDefault="00A10005" w:rsidP="00A10005">
      <w:pPr>
        <w:spacing w:line="0" w:lineRule="atLeast"/>
        <w:ind w:leftChars="200" w:left="411"/>
        <w:rPr>
          <w:rFonts w:asciiTheme="minorEastAsia" w:eastAsiaTheme="minorEastAsia" w:hAnsiTheme="minorEastAsia"/>
        </w:rPr>
      </w:pPr>
      <w:r w:rsidRPr="00550208">
        <w:rPr>
          <w:rFonts w:asciiTheme="minorEastAsia" w:eastAsiaTheme="minorEastAsia" w:hAnsiTheme="minorEastAsia" w:hint="eastAsia"/>
        </w:rPr>
        <w:t>・添加物関連</w:t>
      </w:r>
    </w:p>
    <w:p w14:paraId="1898FB78" w14:textId="77777777" w:rsidR="00A10005" w:rsidRPr="00550208" w:rsidRDefault="00A10005" w:rsidP="00A10005">
      <w:pPr>
        <w:spacing w:line="0" w:lineRule="atLeast"/>
        <w:ind w:leftChars="300" w:left="617"/>
        <w:rPr>
          <w:rFonts w:asciiTheme="minorEastAsia" w:eastAsiaTheme="minorEastAsia" w:hAnsiTheme="minorEastAsia"/>
        </w:rPr>
      </w:pPr>
      <w:r w:rsidRPr="00550208">
        <w:rPr>
          <w:rFonts w:asciiTheme="minorEastAsia" w:eastAsiaTheme="minorEastAsia" w:hAnsiTheme="minorEastAsia" w:hint="eastAsia"/>
        </w:rPr>
        <w:t>法第13条第１項の規定により、Ｌ－酒石酸カルシウムの成分規格及び使用基準を設定した。また、フェロシアン化カリウムについて使用基準を改正した。</w:t>
      </w:r>
    </w:p>
    <w:p w14:paraId="3FF3EC75" w14:textId="77777777" w:rsidR="00A10005" w:rsidRPr="00550208" w:rsidRDefault="00A10005" w:rsidP="00A10005">
      <w:pPr>
        <w:spacing w:line="0" w:lineRule="atLeast"/>
        <w:ind w:firstLineChars="200" w:firstLine="411"/>
        <w:rPr>
          <w:rFonts w:asciiTheme="minorEastAsia" w:eastAsiaTheme="minorEastAsia" w:hAnsiTheme="minorEastAsia"/>
        </w:rPr>
      </w:pPr>
      <w:r w:rsidRPr="00550208">
        <w:rPr>
          <w:rFonts w:asciiTheme="minorEastAsia" w:eastAsiaTheme="minorEastAsia" w:hAnsiTheme="minorEastAsia" w:hint="eastAsia"/>
        </w:rPr>
        <w:t>・残留基準値関係</w:t>
      </w:r>
    </w:p>
    <w:p w14:paraId="0BC31162" w14:textId="77777777" w:rsidR="00A10005" w:rsidRPr="00550208" w:rsidRDefault="00A10005" w:rsidP="00A10005">
      <w:pPr>
        <w:spacing w:line="0" w:lineRule="atLeast"/>
        <w:ind w:firstLineChars="300" w:firstLine="617"/>
        <w:rPr>
          <w:rFonts w:asciiTheme="minorEastAsia" w:eastAsiaTheme="minorEastAsia" w:hAnsiTheme="minorEastAsia"/>
        </w:rPr>
      </w:pPr>
      <w:r w:rsidRPr="00550208">
        <w:rPr>
          <w:rFonts w:asciiTheme="minorEastAsia" w:eastAsiaTheme="minorEastAsia" w:hAnsiTheme="minorEastAsia" w:hint="eastAsia"/>
        </w:rPr>
        <w:t>法第13条第１項の規定により、次の農薬等について、別添のとおり食品中の残留基準値が</w:t>
      </w:r>
    </w:p>
    <w:p w14:paraId="557E9E03" w14:textId="77777777" w:rsidR="00A10005" w:rsidRPr="00550208" w:rsidRDefault="00A10005" w:rsidP="00A10005">
      <w:pPr>
        <w:spacing w:line="0" w:lineRule="atLeast"/>
        <w:ind w:firstLineChars="300" w:firstLine="617"/>
        <w:rPr>
          <w:rFonts w:asciiTheme="minorEastAsia" w:eastAsiaTheme="minorEastAsia" w:hAnsiTheme="minorEastAsia"/>
        </w:rPr>
      </w:pPr>
      <w:r w:rsidRPr="00550208">
        <w:rPr>
          <w:rFonts w:asciiTheme="minorEastAsia" w:eastAsiaTheme="minorEastAsia" w:hAnsiTheme="minorEastAsia" w:hint="eastAsia"/>
        </w:rPr>
        <w:t>設定された。</w:t>
      </w:r>
    </w:p>
    <w:p w14:paraId="7580C8E1" w14:textId="77777777" w:rsidR="00A10005" w:rsidRPr="00550208" w:rsidRDefault="00A10005" w:rsidP="00A10005">
      <w:pPr>
        <w:spacing w:line="0" w:lineRule="atLeast"/>
        <w:ind w:leftChars="200" w:left="411" w:firstLineChars="100" w:firstLine="206"/>
        <w:rPr>
          <w:rFonts w:asciiTheme="minorEastAsia" w:eastAsiaTheme="minorEastAsia" w:hAnsiTheme="minorEastAsia"/>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976"/>
        <w:gridCol w:w="2694"/>
      </w:tblGrid>
      <w:tr w:rsidR="00A10005" w:rsidRPr="00550208" w14:paraId="7F810E28" w14:textId="77777777" w:rsidTr="002554D6">
        <w:trPr>
          <w:trHeight w:val="454"/>
        </w:trPr>
        <w:tc>
          <w:tcPr>
            <w:tcW w:w="2552" w:type="dxa"/>
            <w:vAlign w:val="center"/>
          </w:tcPr>
          <w:p w14:paraId="68A7603D" w14:textId="77777777" w:rsidR="00A10005" w:rsidRPr="00550208" w:rsidRDefault="00A10005" w:rsidP="002554D6">
            <w:pPr>
              <w:jc w:val="center"/>
              <w:rPr>
                <w:rFonts w:asciiTheme="minorEastAsia" w:eastAsiaTheme="minorEastAsia" w:hAnsiTheme="minorEastAsia"/>
              </w:rPr>
            </w:pPr>
            <w:r w:rsidRPr="00550208">
              <w:rPr>
                <w:rFonts w:asciiTheme="minorEastAsia" w:eastAsiaTheme="minorEastAsia" w:hAnsiTheme="minorEastAsia" w:hint="eastAsia"/>
              </w:rPr>
              <w:t>成　分　名</w:t>
            </w:r>
          </w:p>
        </w:tc>
        <w:tc>
          <w:tcPr>
            <w:tcW w:w="2976" w:type="dxa"/>
            <w:vAlign w:val="center"/>
          </w:tcPr>
          <w:p w14:paraId="7823F1C7" w14:textId="77777777" w:rsidR="00A10005" w:rsidRPr="00550208" w:rsidRDefault="00A10005" w:rsidP="002554D6">
            <w:pPr>
              <w:jc w:val="center"/>
              <w:rPr>
                <w:rFonts w:asciiTheme="minorEastAsia" w:eastAsiaTheme="minorEastAsia" w:hAnsiTheme="minorEastAsia"/>
              </w:rPr>
            </w:pPr>
            <w:r w:rsidRPr="00550208">
              <w:rPr>
                <w:rFonts w:asciiTheme="minorEastAsia" w:eastAsiaTheme="minorEastAsia" w:hAnsiTheme="minorEastAsia" w:hint="eastAsia"/>
              </w:rPr>
              <w:t>用　途</w:t>
            </w:r>
          </w:p>
        </w:tc>
        <w:tc>
          <w:tcPr>
            <w:tcW w:w="2694" w:type="dxa"/>
            <w:vAlign w:val="center"/>
          </w:tcPr>
          <w:p w14:paraId="15FF5588" w14:textId="77777777" w:rsidR="00A10005" w:rsidRPr="00550208" w:rsidRDefault="00A10005" w:rsidP="002554D6">
            <w:pPr>
              <w:jc w:val="center"/>
              <w:rPr>
                <w:rFonts w:asciiTheme="minorEastAsia" w:eastAsiaTheme="minorEastAsia" w:hAnsiTheme="minorEastAsia"/>
              </w:rPr>
            </w:pPr>
            <w:r w:rsidRPr="00550208">
              <w:rPr>
                <w:rFonts w:asciiTheme="minorEastAsia" w:eastAsiaTheme="minorEastAsia" w:hAnsiTheme="minorEastAsia" w:hint="eastAsia"/>
              </w:rPr>
              <w:t>備　考</w:t>
            </w:r>
          </w:p>
        </w:tc>
      </w:tr>
      <w:tr w:rsidR="00A10005" w:rsidRPr="00550208" w14:paraId="38E8618B" w14:textId="77777777" w:rsidTr="002554D6">
        <w:trPr>
          <w:trHeight w:val="397"/>
        </w:trPr>
        <w:tc>
          <w:tcPr>
            <w:tcW w:w="2552" w:type="dxa"/>
            <w:vAlign w:val="center"/>
          </w:tcPr>
          <w:p w14:paraId="150906E0"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アフィドピロペン</w:t>
            </w:r>
          </w:p>
        </w:tc>
        <w:tc>
          <w:tcPr>
            <w:tcW w:w="2976" w:type="dxa"/>
            <w:vAlign w:val="center"/>
          </w:tcPr>
          <w:p w14:paraId="16597A0C"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殺虫剤</w:t>
            </w:r>
          </w:p>
        </w:tc>
        <w:tc>
          <w:tcPr>
            <w:tcW w:w="2694" w:type="dxa"/>
            <w:vAlign w:val="center"/>
          </w:tcPr>
          <w:p w14:paraId="01ABDA75" w14:textId="77777777" w:rsidR="00A10005" w:rsidRPr="00550208" w:rsidRDefault="00A10005" w:rsidP="002554D6">
            <w:pPr>
              <w:jc w:val="left"/>
              <w:rPr>
                <w:rFonts w:asciiTheme="minorEastAsia" w:eastAsiaTheme="minorEastAsia" w:hAnsiTheme="minorEastAsia"/>
              </w:rPr>
            </w:pPr>
            <w:r w:rsidRPr="00550208">
              <w:rPr>
                <w:rFonts w:asciiTheme="minorEastAsia" w:eastAsiaTheme="minorEastAsia" w:hAnsiTheme="minorEastAsia" w:hint="eastAsia"/>
              </w:rPr>
              <w:t>農薬</w:t>
            </w:r>
          </w:p>
        </w:tc>
      </w:tr>
      <w:tr w:rsidR="00A10005" w:rsidRPr="00550208" w14:paraId="515B6ACC" w14:textId="77777777" w:rsidTr="002554D6">
        <w:trPr>
          <w:trHeight w:val="397"/>
        </w:trPr>
        <w:tc>
          <w:tcPr>
            <w:tcW w:w="2552" w:type="dxa"/>
            <w:vAlign w:val="center"/>
          </w:tcPr>
          <w:p w14:paraId="45F2DD53"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アンピシリン</w:t>
            </w:r>
          </w:p>
        </w:tc>
        <w:tc>
          <w:tcPr>
            <w:tcW w:w="2976" w:type="dxa"/>
            <w:vAlign w:val="center"/>
          </w:tcPr>
          <w:p w14:paraId="1121A31B"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rPr>
              <w:t>抗生物質</w:t>
            </w:r>
          </w:p>
        </w:tc>
        <w:tc>
          <w:tcPr>
            <w:tcW w:w="2694" w:type="dxa"/>
            <w:vAlign w:val="center"/>
          </w:tcPr>
          <w:p w14:paraId="527AF024" w14:textId="77777777" w:rsidR="00A10005" w:rsidRPr="00550208" w:rsidRDefault="00A10005" w:rsidP="002554D6">
            <w:pPr>
              <w:jc w:val="left"/>
              <w:rPr>
                <w:rFonts w:asciiTheme="minorEastAsia" w:eastAsiaTheme="minorEastAsia" w:hAnsiTheme="minorEastAsia"/>
              </w:rPr>
            </w:pPr>
            <w:r w:rsidRPr="00550208">
              <w:rPr>
                <w:rFonts w:asciiTheme="minorEastAsia" w:eastAsiaTheme="minorEastAsia" w:hAnsiTheme="minorEastAsia" w:hint="eastAsia"/>
              </w:rPr>
              <w:t>動物用医薬品</w:t>
            </w:r>
          </w:p>
        </w:tc>
      </w:tr>
      <w:tr w:rsidR="00A10005" w:rsidRPr="00550208" w14:paraId="43EC2442" w14:textId="77777777" w:rsidTr="002554D6">
        <w:trPr>
          <w:trHeight w:val="397"/>
        </w:trPr>
        <w:tc>
          <w:tcPr>
            <w:tcW w:w="2552" w:type="dxa"/>
            <w:vAlign w:val="center"/>
          </w:tcPr>
          <w:p w14:paraId="3B1CE628"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シアントラニリプロール</w:t>
            </w:r>
          </w:p>
        </w:tc>
        <w:tc>
          <w:tcPr>
            <w:tcW w:w="2976" w:type="dxa"/>
            <w:vAlign w:val="center"/>
          </w:tcPr>
          <w:p w14:paraId="5EB66266" w14:textId="77777777" w:rsidR="00A10005" w:rsidRPr="00550208" w:rsidRDefault="00A10005" w:rsidP="002554D6">
            <w:pPr>
              <w:rPr>
                <w:rFonts w:asciiTheme="minorEastAsia" w:eastAsiaTheme="minorEastAsia" w:hAnsiTheme="minorEastAsia"/>
                <w:sz w:val="20"/>
                <w:szCs w:val="20"/>
              </w:rPr>
            </w:pPr>
            <w:r w:rsidRPr="00550208">
              <w:rPr>
                <w:rFonts w:asciiTheme="minorEastAsia" w:eastAsiaTheme="minorEastAsia" w:hAnsiTheme="minorEastAsia" w:hint="eastAsia"/>
              </w:rPr>
              <w:t>殺虫剤</w:t>
            </w:r>
          </w:p>
        </w:tc>
        <w:tc>
          <w:tcPr>
            <w:tcW w:w="2694" w:type="dxa"/>
            <w:vAlign w:val="center"/>
          </w:tcPr>
          <w:p w14:paraId="15E9C30A" w14:textId="77777777" w:rsidR="00A10005" w:rsidRPr="00550208" w:rsidRDefault="00A10005" w:rsidP="002554D6">
            <w:pPr>
              <w:jc w:val="left"/>
              <w:rPr>
                <w:rFonts w:asciiTheme="minorEastAsia" w:eastAsiaTheme="minorEastAsia" w:hAnsiTheme="minorEastAsia"/>
              </w:rPr>
            </w:pPr>
            <w:r w:rsidRPr="00550208">
              <w:rPr>
                <w:rFonts w:asciiTheme="minorEastAsia" w:eastAsiaTheme="minorEastAsia" w:hAnsiTheme="minorEastAsia" w:hint="eastAsia"/>
              </w:rPr>
              <w:t>農薬</w:t>
            </w:r>
          </w:p>
        </w:tc>
      </w:tr>
      <w:tr w:rsidR="00A10005" w:rsidRPr="00550208" w14:paraId="06DF6F57" w14:textId="77777777" w:rsidTr="002554D6">
        <w:trPr>
          <w:trHeight w:val="397"/>
        </w:trPr>
        <w:tc>
          <w:tcPr>
            <w:tcW w:w="2552" w:type="dxa"/>
            <w:vAlign w:val="center"/>
          </w:tcPr>
          <w:p w14:paraId="5537D8B5"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シフルトリン</w:t>
            </w:r>
          </w:p>
        </w:tc>
        <w:tc>
          <w:tcPr>
            <w:tcW w:w="2976" w:type="dxa"/>
            <w:vAlign w:val="center"/>
          </w:tcPr>
          <w:p w14:paraId="5A8184B3"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殺虫剤</w:t>
            </w:r>
          </w:p>
        </w:tc>
        <w:tc>
          <w:tcPr>
            <w:tcW w:w="2694" w:type="dxa"/>
            <w:vAlign w:val="center"/>
          </w:tcPr>
          <w:p w14:paraId="35CCA4EA" w14:textId="77777777" w:rsidR="00A10005" w:rsidRPr="00550208" w:rsidRDefault="00A10005" w:rsidP="002554D6">
            <w:pPr>
              <w:jc w:val="left"/>
              <w:rPr>
                <w:rFonts w:asciiTheme="minorEastAsia" w:eastAsiaTheme="minorEastAsia" w:hAnsiTheme="minorEastAsia"/>
              </w:rPr>
            </w:pPr>
            <w:r w:rsidRPr="00550208">
              <w:rPr>
                <w:rFonts w:asciiTheme="minorEastAsia" w:eastAsiaTheme="minorEastAsia" w:hAnsiTheme="minorEastAsia" w:hint="eastAsia"/>
              </w:rPr>
              <w:t>農薬及び動物用医薬品</w:t>
            </w:r>
          </w:p>
        </w:tc>
      </w:tr>
      <w:tr w:rsidR="00A10005" w:rsidRPr="00550208" w14:paraId="6C66078C" w14:textId="77777777" w:rsidTr="002554D6">
        <w:trPr>
          <w:trHeight w:val="397"/>
        </w:trPr>
        <w:tc>
          <w:tcPr>
            <w:tcW w:w="2552" w:type="dxa"/>
            <w:vAlign w:val="center"/>
          </w:tcPr>
          <w:p w14:paraId="44BF1746"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テトラニリプロール</w:t>
            </w:r>
          </w:p>
        </w:tc>
        <w:tc>
          <w:tcPr>
            <w:tcW w:w="2976" w:type="dxa"/>
            <w:vAlign w:val="center"/>
          </w:tcPr>
          <w:p w14:paraId="71ECBAE2"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殺虫剤</w:t>
            </w:r>
          </w:p>
        </w:tc>
        <w:tc>
          <w:tcPr>
            <w:tcW w:w="2694" w:type="dxa"/>
            <w:vAlign w:val="center"/>
          </w:tcPr>
          <w:p w14:paraId="21CA63DE" w14:textId="77777777" w:rsidR="00A10005" w:rsidRPr="00550208" w:rsidRDefault="00A10005" w:rsidP="002554D6">
            <w:pPr>
              <w:jc w:val="left"/>
              <w:rPr>
                <w:rFonts w:asciiTheme="minorEastAsia" w:eastAsiaTheme="minorEastAsia" w:hAnsiTheme="minorEastAsia"/>
              </w:rPr>
            </w:pPr>
            <w:r w:rsidRPr="00550208">
              <w:rPr>
                <w:rFonts w:asciiTheme="minorEastAsia" w:eastAsiaTheme="minorEastAsia" w:hAnsiTheme="minorEastAsia" w:hint="eastAsia"/>
              </w:rPr>
              <w:t>農薬</w:t>
            </w:r>
          </w:p>
        </w:tc>
      </w:tr>
      <w:tr w:rsidR="00A10005" w:rsidRPr="00550208" w14:paraId="0794AA1F" w14:textId="77777777" w:rsidTr="002554D6">
        <w:trPr>
          <w:trHeight w:val="397"/>
        </w:trPr>
        <w:tc>
          <w:tcPr>
            <w:tcW w:w="2552" w:type="dxa"/>
            <w:vAlign w:val="center"/>
          </w:tcPr>
          <w:p w14:paraId="213C8624"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バシトラシン</w:t>
            </w:r>
          </w:p>
        </w:tc>
        <w:tc>
          <w:tcPr>
            <w:tcW w:w="2976" w:type="dxa"/>
            <w:vAlign w:val="center"/>
          </w:tcPr>
          <w:p w14:paraId="29F2C55B"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抗生物質</w:t>
            </w:r>
          </w:p>
        </w:tc>
        <w:tc>
          <w:tcPr>
            <w:tcW w:w="2694" w:type="dxa"/>
            <w:vAlign w:val="center"/>
          </w:tcPr>
          <w:p w14:paraId="618A0953" w14:textId="77777777" w:rsidR="00A10005" w:rsidRPr="00550208" w:rsidRDefault="00A10005" w:rsidP="002554D6">
            <w:pPr>
              <w:jc w:val="left"/>
              <w:rPr>
                <w:rFonts w:asciiTheme="minorEastAsia" w:eastAsiaTheme="minorEastAsia" w:hAnsiTheme="minorEastAsia"/>
              </w:rPr>
            </w:pPr>
            <w:r w:rsidRPr="00550208">
              <w:rPr>
                <w:rFonts w:asciiTheme="minorEastAsia" w:eastAsiaTheme="minorEastAsia" w:hAnsiTheme="minorEastAsia" w:hint="eastAsia"/>
                <w:sz w:val="18"/>
                <w:szCs w:val="18"/>
              </w:rPr>
              <w:t>動物用医薬品及び飼料添加物</w:t>
            </w:r>
          </w:p>
        </w:tc>
      </w:tr>
      <w:tr w:rsidR="00A10005" w:rsidRPr="00550208" w14:paraId="2458A984" w14:textId="77777777" w:rsidTr="002554D6">
        <w:trPr>
          <w:trHeight w:val="397"/>
        </w:trPr>
        <w:tc>
          <w:tcPr>
            <w:tcW w:w="2552" w:type="dxa"/>
            <w:vAlign w:val="center"/>
          </w:tcPr>
          <w:p w14:paraId="6D4F0920"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lastRenderedPageBreak/>
              <w:t>ピコキシストロビン</w:t>
            </w:r>
          </w:p>
        </w:tc>
        <w:tc>
          <w:tcPr>
            <w:tcW w:w="2976" w:type="dxa"/>
            <w:vAlign w:val="center"/>
          </w:tcPr>
          <w:p w14:paraId="0C1E14BA"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殺菌剤</w:t>
            </w:r>
          </w:p>
        </w:tc>
        <w:tc>
          <w:tcPr>
            <w:tcW w:w="2694" w:type="dxa"/>
            <w:vAlign w:val="center"/>
          </w:tcPr>
          <w:p w14:paraId="790DE009" w14:textId="77777777" w:rsidR="00A10005" w:rsidRPr="00550208" w:rsidRDefault="00A10005" w:rsidP="002554D6">
            <w:pPr>
              <w:jc w:val="left"/>
              <w:rPr>
                <w:rFonts w:asciiTheme="minorEastAsia" w:eastAsiaTheme="minorEastAsia" w:hAnsiTheme="minorEastAsia"/>
              </w:rPr>
            </w:pPr>
            <w:r w:rsidRPr="00550208">
              <w:rPr>
                <w:rFonts w:asciiTheme="minorEastAsia" w:eastAsiaTheme="minorEastAsia" w:hAnsiTheme="minorEastAsia" w:hint="eastAsia"/>
              </w:rPr>
              <w:t>農薬</w:t>
            </w:r>
          </w:p>
        </w:tc>
      </w:tr>
      <w:tr w:rsidR="00A10005" w:rsidRPr="00550208" w14:paraId="45CE9809" w14:textId="77777777" w:rsidTr="002554D6">
        <w:trPr>
          <w:trHeight w:val="397"/>
        </w:trPr>
        <w:tc>
          <w:tcPr>
            <w:tcW w:w="2552" w:type="dxa"/>
            <w:vAlign w:val="center"/>
          </w:tcPr>
          <w:p w14:paraId="786BE452"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フェノキシメチルペニシリン</w:t>
            </w:r>
          </w:p>
        </w:tc>
        <w:tc>
          <w:tcPr>
            <w:tcW w:w="2976" w:type="dxa"/>
            <w:vAlign w:val="center"/>
          </w:tcPr>
          <w:p w14:paraId="5E2326E8"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殺虫剤</w:t>
            </w:r>
          </w:p>
        </w:tc>
        <w:tc>
          <w:tcPr>
            <w:tcW w:w="2694" w:type="dxa"/>
            <w:vAlign w:val="center"/>
          </w:tcPr>
          <w:p w14:paraId="05987BB6" w14:textId="77777777" w:rsidR="00A10005" w:rsidRPr="00550208" w:rsidRDefault="00A10005" w:rsidP="002554D6">
            <w:pPr>
              <w:jc w:val="left"/>
              <w:rPr>
                <w:rFonts w:asciiTheme="minorEastAsia" w:eastAsiaTheme="minorEastAsia" w:hAnsiTheme="minorEastAsia"/>
              </w:rPr>
            </w:pPr>
            <w:r w:rsidRPr="00550208">
              <w:rPr>
                <w:rFonts w:asciiTheme="minorEastAsia" w:eastAsiaTheme="minorEastAsia" w:hAnsiTheme="minorEastAsia" w:hint="eastAsia"/>
              </w:rPr>
              <w:t>農薬</w:t>
            </w:r>
          </w:p>
        </w:tc>
      </w:tr>
      <w:tr w:rsidR="00A10005" w:rsidRPr="00550208" w14:paraId="2A072E3F" w14:textId="77777777" w:rsidTr="002554D6">
        <w:trPr>
          <w:trHeight w:val="397"/>
        </w:trPr>
        <w:tc>
          <w:tcPr>
            <w:tcW w:w="2552" w:type="dxa"/>
            <w:vAlign w:val="center"/>
          </w:tcPr>
          <w:p w14:paraId="21AB5D79" w14:textId="77777777" w:rsidR="00A10005" w:rsidRPr="00550208" w:rsidRDefault="00A10005" w:rsidP="002554D6">
            <w:pPr>
              <w:rPr>
                <w:rFonts w:asciiTheme="minorEastAsia" w:eastAsiaTheme="minorEastAsia" w:hAnsiTheme="minorEastAsia"/>
                <w:sz w:val="18"/>
                <w:szCs w:val="18"/>
              </w:rPr>
            </w:pPr>
            <w:r w:rsidRPr="00550208">
              <w:rPr>
                <w:rFonts w:asciiTheme="minorEastAsia" w:eastAsiaTheme="minorEastAsia" w:hAnsiTheme="minorEastAsia" w:hint="eastAsia"/>
              </w:rPr>
              <w:t>フルフェノクスロン</w:t>
            </w:r>
          </w:p>
        </w:tc>
        <w:tc>
          <w:tcPr>
            <w:tcW w:w="2976" w:type="dxa"/>
            <w:vAlign w:val="center"/>
          </w:tcPr>
          <w:p w14:paraId="462DBA62"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殺虫剤</w:t>
            </w:r>
          </w:p>
        </w:tc>
        <w:tc>
          <w:tcPr>
            <w:tcW w:w="2694" w:type="dxa"/>
            <w:vAlign w:val="center"/>
          </w:tcPr>
          <w:p w14:paraId="635409C1" w14:textId="77777777" w:rsidR="00A10005" w:rsidRPr="00550208" w:rsidRDefault="00A10005" w:rsidP="002554D6">
            <w:pPr>
              <w:jc w:val="left"/>
              <w:rPr>
                <w:rFonts w:asciiTheme="minorEastAsia" w:eastAsiaTheme="minorEastAsia" w:hAnsiTheme="minorEastAsia"/>
              </w:rPr>
            </w:pPr>
            <w:r w:rsidRPr="00550208">
              <w:rPr>
                <w:rFonts w:asciiTheme="minorEastAsia" w:eastAsiaTheme="minorEastAsia" w:hAnsiTheme="minorEastAsia" w:hint="eastAsia"/>
              </w:rPr>
              <w:t>農薬</w:t>
            </w:r>
          </w:p>
        </w:tc>
      </w:tr>
      <w:tr w:rsidR="00A10005" w:rsidRPr="00550208" w14:paraId="2FE8AAB3" w14:textId="77777777" w:rsidTr="002554D6">
        <w:trPr>
          <w:trHeight w:val="397"/>
        </w:trPr>
        <w:tc>
          <w:tcPr>
            <w:tcW w:w="2552" w:type="dxa"/>
            <w:vAlign w:val="center"/>
          </w:tcPr>
          <w:p w14:paraId="7085E766" w14:textId="77777777" w:rsidR="00A10005" w:rsidRPr="00550208" w:rsidRDefault="00A10005" w:rsidP="002554D6">
            <w:pPr>
              <w:rPr>
                <w:rFonts w:asciiTheme="minorEastAsia" w:eastAsiaTheme="minorEastAsia" w:hAnsiTheme="minorEastAsia"/>
                <w:sz w:val="18"/>
                <w:szCs w:val="18"/>
              </w:rPr>
            </w:pPr>
            <w:r w:rsidRPr="00550208">
              <w:rPr>
                <w:rFonts w:asciiTheme="minorEastAsia" w:eastAsiaTheme="minorEastAsia" w:hAnsiTheme="minorEastAsia" w:hint="eastAsia"/>
              </w:rPr>
              <w:t>ペンシクロン</w:t>
            </w:r>
          </w:p>
        </w:tc>
        <w:tc>
          <w:tcPr>
            <w:tcW w:w="2976" w:type="dxa"/>
            <w:vAlign w:val="center"/>
          </w:tcPr>
          <w:p w14:paraId="5C0B1CF4"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殺虫剤</w:t>
            </w:r>
          </w:p>
        </w:tc>
        <w:tc>
          <w:tcPr>
            <w:tcW w:w="2694" w:type="dxa"/>
            <w:vAlign w:val="center"/>
          </w:tcPr>
          <w:p w14:paraId="3162A1DF" w14:textId="77777777" w:rsidR="00A10005" w:rsidRPr="00550208" w:rsidRDefault="00A10005" w:rsidP="002554D6">
            <w:pPr>
              <w:jc w:val="left"/>
              <w:rPr>
                <w:rFonts w:asciiTheme="minorEastAsia" w:eastAsiaTheme="minorEastAsia" w:hAnsiTheme="minorEastAsia"/>
              </w:rPr>
            </w:pPr>
            <w:r w:rsidRPr="00550208">
              <w:rPr>
                <w:rFonts w:asciiTheme="minorEastAsia" w:eastAsiaTheme="minorEastAsia" w:hAnsiTheme="minorEastAsia" w:hint="eastAsia"/>
              </w:rPr>
              <w:t>農薬</w:t>
            </w:r>
          </w:p>
        </w:tc>
      </w:tr>
      <w:tr w:rsidR="00A10005" w:rsidRPr="00550208" w14:paraId="7B7552A7" w14:textId="77777777" w:rsidTr="002554D6">
        <w:trPr>
          <w:trHeight w:val="397"/>
        </w:trPr>
        <w:tc>
          <w:tcPr>
            <w:tcW w:w="2552" w:type="dxa"/>
            <w:vAlign w:val="center"/>
          </w:tcPr>
          <w:p w14:paraId="0BE961D5" w14:textId="77777777" w:rsidR="00A10005" w:rsidRPr="00550208" w:rsidRDefault="00A10005" w:rsidP="002554D6">
            <w:pPr>
              <w:rPr>
                <w:rFonts w:asciiTheme="minorEastAsia" w:eastAsiaTheme="minorEastAsia" w:hAnsiTheme="minorEastAsia"/>
                <w:sz w:val="18"/>
                <w:szCs w:val="18"/>
              </w:rPr>
            </w:pPr>
            <w:r w:rsidRPr="00550208">
              <w:rPr>
                <w:rFonts w:asciiTheme="minorEastAsia" w:eastAsiaTheme="minorEastAsia" w:hAnsiTheme="minorEastAsia" w:hint="eastAsia"/>
              </w:rPr>
              <w:t>ルバベグロン</w:t>
            </w:r>
          </w:p>
        </w:tc>
        <w:tc>
          <w:tcPr>
            <w:tcW w:w="2976" w:type="dxa"/>
            <w:vAlign w:val="center"/>
          </w:tcPr>
          <w:p w14:paraId="135AE2D3" w14:textId="77777777" w:rsidR="00A10005" w:rsidRPr="00550208" w:rsidRDefault="00A10005" w:rsidP="002554D6">
            <w:pPr>
              <w:rPr>
                <w:rFonts w:asciiTheme="minorEastAsia" w:eastAsiaTheme="minorEastAsia" w:hAnsiTheme="minorEastAsia"/>
              </w:rPr>
            </w:pPr>
            <w:r w:rsidRPr="00550208">
              <w:rPr>
                <w:rFonts w:asciiTheme="minorEastAsia" w:eastAsiaTheme="minorEastAsia" w:hAnsiTheme="minorEastAsia" w:hint="eastAsia"/>
              </w:rPr>
              <w:t>アンモニアガス排出の抑制</w:t>
            </w:r>
          </w:p>
        </w:tc>
        <w:tc>
          <w:tcPr>
            <w:tcW w:w="2694" w:type="dxa"/>
            <w:vAlign w:val="center"/>
          </w:tcPr>
          <w:p w14:paraId="20BC8635" w14:textId="77777777" w:rsidR="00A10005" w:rsidRPr="00550208" w:rsidRDefault="00A10005" w:rsidP="002554D6">
            <w:pPr>
              <w:jc w:val="left"/>
              <w:rPr>
                <w:rFonts w:asciiTheme="minorEastAsia" w:eastAsiaTheme="minorEastAsia" w:hAnsiTheme="minorEastAsia"/>
              </w:rPr>
            </w:pPr>
            <w:r w:rsidRPr="00550208">
              <w:rPr>
                <w:rFonts w:asciiTheme="minorEastAsia" w:eastAsiaTheme="minorEastAsia" w:hAnsiTheme="minorEastAsia" w:hint="eastAsia"/>
              </w:rPr>
              <w:t>動物用医薬品</w:t>
            </w:r>
          </w:p>
        </w:tc>
      </w:tr>
    </w:tbl>
    <w:p w14:paraId="5EF0C1BC" w14:textId="77777777" w:rsidR="00A10005" w:rsidRPr="00550208" w:rsidRDefault="00A10005" w:rsidP="00A10005">
      <w:pPr>
        <w:rPr>
          <w:rFonts w:asciiTheme="minorEastAsia" w:eastAsiaTheme="minorEastAsia" w:hAnsiTheme="minorEastAsia"/>
        </w:rPr>
      </w:pPr>
    </w:p>
    <w:p w14:paraId="554526E2" w14:textId="15F03DE6" w:rsidR="00A10005" w:rsidRPr="00550208" w:rsidRDefault="00A10005" w:rsidP="00A10005">
      <w:pPr>
        <w:rPr>
          <w:rFonts w:asciiTheme="minorEastAsia" w:eastAsiaTheme="minorEastAsia" w:hAnsiTheme="minorEastAsia"/>
        </w:rPr>
      </w:pPr>
      <w:r w:rsidRPr="00550208">
        <w:rPr>
          <w:rFonts w:asciiTheme="minorEastAsia" w:eastAsiaTheme="minorEastAsia" w:hAnsiTheme="minorEastAsia" w:hint="eastAsia"/>
        </w:rPr>
        <w:t xml:space="preserve">　(</w:t>
      </w:r>
      <w:r w:rsidR="009131B2">
        <w:rPr>
          <w:rFonts w:asciiTheme="minorEastAsia" w:eastAsiaTheme="minorEastAsia" w:hAnsiTheme="minorEastAsia" w:hint="eastAsia"/>
        </w:rPr>
        <w:t>3</w:t>
      </w:r>
      <w:r w:rsidRPr="00550208">
        <w:rPr>
          <w:rFonts w:asciiTheme="minorEastAsia" w:eastAsiaTheme="minorEastAsia" w:hAnsiTheme="minorEastAsia" w:hint="eastAsia"/>
        </w:rPr>
        <w:t>) 対象外物質告示関係</w:t>
      </w:r>
    </w:p>
    <w:p w14:paraId="58F180EB" w14:textId="77777777" w:rsidR="00A10005" w:rsidRPr="00550208" w:rsidRDefault="00A10005" w:rsidP="00A10005">
      <w:pPr>
        <w:ind w:left="411" w:hangingChars="200" w:hanging="411"/>
        <w:rPr>
          <w:rFonts w:asciiTheme="minorEastAsia" w:eastAsiaTheme="minorEastAsia" w:hAnsiTheme="minorEastAsia"/>
        </w:rPr>
      </w:pPr>
      <w:r w:rsidRPr="00550208">
        <w:rPr>
          <w:rFonts w:asciiTheme="minorEastAsia" w:eastAsiaTheme="minorEastAsia" w:hAnsiTheme="minorEastAsia" w:hint="eastAsia"/>
        </w:rPr>
        <w:t xml:space="preserve">　　　法第13条第３項の規定に基づく対象外物質として、「農薬アブシシン酸」が追加された。</w:t>
      </w:r>
    </w:p>
    <w:p w14:paraId="43EBA8E3" w14:textId="77777777" w:rsidR="00A10005" w:rsidRPr="00550208" w:rsidRDefault="00A10005" w:rsidP="00A10005">
      <w:pPr>
        <w:rPr>
          <w:rFonts w:asciiTheme="minorEastAsia" w:eastAsiaTheme="minorEastAsia" w:hAnsiTheme="minorEastAsia"/>
        </w:rPr>
      </w:pPr>
    </w:p>
    <w:p w14:paraId="42BAED6C" w14:textId="77777777" w:rsidR="00A10005" w:rsidRPr="00550208" w:rsidRDefault="00A10005" w:rsidP="00A10005">
      <w:pPr>
        <w:rPr>
          <w:rFonts w:asciiTheme="minorEastAsia" w:eastAsiaTheme="minorEastAsia" w:hAnsiTheme="minorEastAsia"/>
        </w:rPr>
      </w:pPr>
      <w:r w:rsidRPr="00550208">
        <w:rPr>
          <w:rFonts w:asciiTheme="minorEastAsia" w:eastAsiaTheme="minorEastAsia" w:hAnsiTheme="minorEastAsia" w:hint="eastAsia"/>
        </w:rPr>
        <w:t>２　適用期日</w:t>
      </w:r>
    </w:p>
    <w:p w14:paraId="183323B9" w14:textId="77777777" w:rsidR="00A10005" w:rsidRPr="00550208" w:rsidRDefault="00A10005" w:rsidP="00A10005">
      <w:pPr>
        <w:ind w:leftChars="100" w:left="412" w:hangingChars="100" w:hanging="206"/>
        <w:rPr>
          <w:rFonts w:asciiTheme="minorEastAsia" w:eastAsiaTheme="minorEastAsia" w:hAnsiTheme="minorEastAsia"/>
        </w:rPr>
      </w:pPr>
      <w:r w:rsidRPr="00550208">
        <w:rPr>
          <w:rFonts w:asciiTheme="minorEastAsia" w:eastAsiaTheme="minorEastAsia" w:hAnsiTheme="minorEastAsia" w:hint="eastAsia"/>
        </w:rPr>
        <w:t>(</w:t>
      </w:r>
      <w:r w:rsidRPr="00550208">
        <w:rPr>
          <w:rFonts w:asciiTheme="minorEastAsia" w:eastAsiaTheme="minorEastAsia" w:hAnsiTheme="minorEastAsia"/>
        </w:rPr>
        <w:t>1</w:t>
      </w:r>
      <w:r w:rsidRPr="00550208">
        <w:rPr>
          <w:rFonts w:asciiTheme="minorEastAsia" w:eastAsiaTheme="minorEastAsia" w:hAnsiTheme="minorEastAsia" w:hint="eastAsia"/>
        </w:rPr>
        <w:t>)</w:t>
      </w:r>
      <w:r w:rsidRPr="00550208">
        <w:rPr>
          <w:rFonts w:asciiTheme="minorEastAsia" w:eastAsiaTheme="minorEastAsia" w:hAnsiTheme="minorEastAsia"/>
        </w:rPr>
        <w:t xml:space="preserve"> </w:t>
      </w:r>
      <w:r w:rsidRPr="00550208">
        <w:rPr>
          <w:rFonts w:asciiTheme="minorEastAsia" w:eastAsiaTheme="minorEastAsia" w:hAnsiTheme="minorEastAsia" w:hint="eastAsia"/>
        </w:rPr>
        <w:t>省令関連</w:t>
      </w:r>
    </w:p>
    <w:p w14:paraId="7CEE41BA" w14:textId="77777777" w:rsidR="00A10005" w:rsidRPr="00550208" w:rsidRDefault="00A10005" w:rsidP="00A10005">
      <w:pPr>
        <w:ind w:leftChars="100" w:left="412" w:hangingChars="100" w:hanging="206"/>
        <w:rPr>
          <w:rFonts w:asciiTheme="minorEastAsia" w:eastAsiaTheme="minorEastAsia" w:hAnsiTheme="minorEastAsia"/>
        </w:rPr>
      </w:pPr>
      <w:r w:rsidRPr="00550208">
        <w:rPr>
          <w:rFonts w:asciiTheme="minorEastAsia" w:eastAsiaTheme="minorEastAsia" w:hAnsiTheme="minorEastAsia" w:hint="eastAsia"/>
        </w:rPr>
        <w:t xml:space="preserve">　　公布の日から施行する。</w:t>
      </w:r>
    </w:p>
    <w:p w14:paraId="5B5C6E63" w14:textId="77777777" w:rsidR="00A10005" w:rsidRPr="00550208" w:rsidRDefault="00A10005" w:rsidP="00A10005">
      <w:pPr>
        <w:ind w:leftChars="100" w:left="412" w:hangingChars="100" w:hanging="206"/>
        <w:rPr>
          <w:rFonts w:asciiTheme="minorEastAsia" w:eastAsiaTheme="minorEastAsia" w:hAnsiTheme="minorEastAsia"/>
        </w:rPr>
      </w:pPr>
      <w:r w:rsidRPr="00550208">
        <w:rPr>
          <w:rFonts w:asciiTheme="minorEastAsia" w:eastAsiaTheme="minorEastAsia" w:hAnsiTheme="minorEastAsia"/>
        </w:rPr>
        <w:t>(</w:t>
      </w:r>
      <w:r w:rsidRPr="00550208">
        <w:rPr>
          <w:rFonts w:asciiTheme="minorEastAsia" w:eastAsiaTheme="minorEastAsia" w:hAnsiTheme="minorEastAsia" w:hint="eastAsia"/>
        </w:rPr>
        <w:t>2</w:t>
      </w:r>
      <w:r w:rsidRPr="00550208">
        <w:rPr>
          <w:rFonts w:asciiTheme="minorEastAsia" w:eastAsiaTheme="minorEastAsia" w:hAnsiTheme="minorEastAsia"/>
        </w:rPr>
        <w:t>)</w:t>
      </w:r>
      <w:r w:rsidRPr="00550208">
        <w:rPr>
          <w:rFonts w:asciiTheme="minorEastAsia" w:eastAsiaTheme="minorEastAsia" w:hAnsiTheme="minorEastAsia" w:hint="eastAsia"/>
        </w:rPr>
        <w:t xml:space="preserve"> 規格基準告示関連</w:t>
      </w:r>
    </w:p>
    <w:p w14:paraId="0403A283" w14:textId="77777777" w:rsidR="00A10005" w:rsidRPr="00550208" w:rsidRDefault="00A10005" w:rsidP="00A10005">
      <w:pPr>
        <w:ind w:leftChars="200" w:left="411" w:firstLineChars="100" w:firstLine="206"/>
        <w:rPr>
          <w:rFonts w:asciiTheme="minorEastAsia" w:eastAsiaTheme="minorEastAsia" w:hAnsiTheme="minorEastAsia"/>
        </w:rPr>
      </w:pPr>
      <w:r w:rsidRPr="00550208">
        <w:rPr>
          <w:rFonts w:asciiTheme="minorEastAsia" w:eastAsiaTheme="minorEastAsia" w:hAnsiTheme="minorEastAsia" w:hint="eastAsia"/>
        </w:rPr>
        <w:t>告示日から適用される。ただし、通知中表に掲げる食品の残留基準値は、告示の日から起算して１年を経過した日から適用される。</w:t>
      </w:r>
    </w:p>
    <w:p w14:paraId="1A7E2733" w14:textId="77777777" w:rsidR="00A10005" w:rsidRPr="00550208" w:rsidRDefault="00A10005" w:rsidP="00A10005">
      <w:pPr>
        <w:ind w:leftChars="167" w:left="343" w:firstLineChars="135" w:firstLine="278"/>
        <w:rPr>
          <w:rFonts w:asciiTheme="minorEastAsia" w:eastAsiaTheme="minorEastAsia" w:hAnsiTheme="minorEastAsia"/>
        </w:rPr>
      </w:pPr>
    </w:p>
    <w:p w14:paraId="74B29E6D" w14:textId="77777777" w:rsidR="00A10005" w:rsidRPr="00550208" w:rsidRDefault="00A10005" w:rsidP="00A10005">
      <w:pPr>
        <w:rPr>
          <w:rFonts w:asciiTheme="minorEastAsia" w:eastAsiaTheme="minorEastAsia" w:hAnsiTheme="minorEastAsia"/>
        </w:rPr>
      </w:pPr>
      <w:r w:rsidRPr="00550208">
        <w:rPr>
          <w:rFonts w:asciiTheme="minorEastAsia" w:eastAsiaTheme="minorEastAsia" w:hAnsiTheme="minorEastAsia" w:hint="eastAsia"/>
        </w:rPr>
        <w:t>３　運用上の注意</w:t>
      </w:r>
    </w:p>
    <w:p w14:paraId="03749FB5" w14:textId="77777777" w:rsidR="00A10005" w:rsidRPr="00550208" w:rsidRDefault="00A10005" w:rsidP="00A10005">
      <w:pPr>
        <w:rPr>
          <w:rFonts w:asciiTheme="minorEastAsia" w:eastAsiaTheme="minorEastAsia" w:hAnsiTheme="minorEastAsia"/>
        </w:rPr>
      </w:pPr>
      <w:r w:rsidRPr="00550208">
        <w:rPr>
          <w:rFonts w:asciiTheme="minorEastAsia" w:eastAsiaTheme="minorEastAsia" w:hAnsiTheme="minorEastAsia" w:hint="eastAsia"/>
        </w:rPr>
        <w:t xml:space="preserve">　・添加物関係</w:t>
      </w:r>
    </w:p>
    <w:p w14:paraId="2C1F89A5" w14:textId="77777777" w:rsidR="00A10005" w:rsidRPr="00550208" w:rsidRDefault="00A10005" w:rsidP="00A10005">
      <w:pPr>
        <w:rPr>
          <w:rFonts w:asciiTheme="minorEastAsia" w:eastAsiaTheme="minorEastAsia" w:hAnsiTheme="minorEastAsia"/>
        </w:rPr>
      </w:pPr>
      <w:r w:rsidRPr="00550208">
        <w:rPr>
          <w:rFonts w:asciiTheme="minorEastAsia" w:eastAsiaTheme="minorEastAsia" w:hAnsiTheme="minorEastAsia" w:hint="eastAsia"/>
        </w:rPr>
        <w:t xml:space="preserve">　</w:t>
      </w:r>
      <w:r w:rsidRPr="00550208">
        <w:rPr>
          <w:rFonts w:asciiTheme="minorEastAsia" w:eastAsiaTheme="minorEastAsia" w:hAnsiTheme="minorEastAsia"/>
        </w:rPr>
        <w:t xml:space="preserve">(1) </w:t>
      </w:r>
      <w:r w:rsidRPr="00550208">
        <w:rPr>
          <w:rFonts w:asciiTheme="minorEastAsia" w:eastAsiaTheme="minorEastAsia" w:hAnsiTheme="minorEastAsia" w:hint="eastAsia"/>
        </w:rPr>
        <w:t>Ｌ－酒石酸カルシウム及びフェロシアン化カリウムの使用に当たっては、適切な製造工程</w:t>
      </w:r>
    </w:p>
    <w:p w14:paraId="50F03CD5" w14:textId="77777777" w:rsidR="00A10005" w:rsidRPr="00550208" w:rsidRDefault="00A10005" w:rsidP="00A10005">
      <w:pPr>
        <w:ind w:firstLineChars="200" w:firstLine="411"/>
        <w:rPr>
          <w:rFonts w:asciiTheme="minorEastAsia" w:eastAsiaTheme="minorEastAsia" w:hAnsiTheme="minorEastAsia"/>
        </w:rPr>
      </w:pPr>
      <w:r w:rsidRPr="00550208">
        <w:rPr>
          <w:rFonts w:asciiTheme="minorEastAsia" w:eastAsiaTheme="minorEastAsia" w:hAnsiTheme="minorEastAsia" w:hint="eastAsia"/>
        </w:rPr>
        <w:t>管理を行い、食品中で目的とする効果を得る上で必要とされる量を超えないものとする。</w:t>
      </w:r>
    </w:p>
    <w:p w14:paraId="2B5A9291" w14:textId="77777777" w:rsidR="00A10005" w:rsidRPr="00550208" w:rsidRDefault="00A10005" w:rsidP="00A10005">
      <w:pPr>
        <w:ind w:firstLineChars="100" w:firstLine="206"/>
        <w:rPr>
          <w:rFonts w:asciiTheme="minorEastAsia" w:eastAsiaTheme="minorEastAsia" w:hAnsiTheme="minorEastAsia"/>
        </w:rPr>
      </w:pPr>
      <w:r w:rsidRPr="00550208">
        <w:rPr>
          <w:rFonts w:asciiTheme="minorEastAsia" w:eastAsiaTheme="minorEastAsia" w:hAnsiTheme="minorEastAsia"/>
        </w:rPr>
        <w:t xml:space="preserve">(2) </w:t>
      </w:r>
      <w:r w:rsidRPr="00550208">
        <w:rPr>
          <w:rFonts w:asciiTheme="minorEastAsia" w:eastAsiaTheme="minorEastAsia" w:hAnsiTheme="minorEastAsia" w:hint="eastAsia"/>
        </w:rPr>
        <w:t>Ｌ－酒石酸カルシウム及びフェロシアン化カリウムの使用基準にいうぶどう酒とは、酒税法</w:t>
      </w:r>
    </w:p>
    <w:p w14:paraId="4CB5A0B0" w14:textId="77777777" w:rsidR="00A10005" w:rsidRPr="00550208" w:rsidRDefault="00A10005" w:rsidP="00A10005">
      <w:pPr>
        <w:ind w:firstLineChars="150" w:firstLine="308"/>
        <w:rPr>
          <w:rFonts w:asciiTheme="minorEastAsia" w:eastAsiaTheme="minorEastAsia" w:hAnsiTheme="minorEastAsia"/>
        </w:rPr>
      </w:pPr>
      <w:r w:rsidRPr="00550208">
        <w:rPr>
          <w:rFonts w:asciiTheme="minorEastAsia" w:eastAsiaTheme="minorEastAsia" w:hAnsiTheme="minorEastAsia" w:hint="eastAsia"/>
        </w:rPr>
        <w:t>（昭和28年法律第６号）第３条第13号に規定する果実酒又は同条第14号に規定する甘味果実</w:t>
      </w:r>
    </w:p>
    <w:p w14:paraId="6EE25BDF" w14:textId="77777777" w:rsidR="00A10005" w:rsidRPr="00550208" w:rsidRDefault="00A10005" w:rsidP="00A10005">
      <w:pPr>
        <w:ind w:firstLineChars="200" w:firstLine="411"/>
        <w:rPr>
          <w:rFonts w:asciiTheme="minorEastAsia" w:eastAsiaTheme="minorEastAsia" w:hAnsiTheme="minorEastAsia"/>
        </w:rPr>
      </w:pPr>
      <w:r w:rsidRPr="00550208">
        <w:rPr>
          <w:rFonts w:asciiTheme="minorEastAsia" w:eastAsiaTheme="minorEastAsia" w:hAnsiTheme="minorEastAsia" w:hint="eastAsia"/>
        </w:rPr>
        <w:t>酒に該当し、ぶどうを主原料とするものである。</w:t>
      </w:r>
    </w:p>
    <w:p w14:paraId="7CEB7557" w14:textId="77777777" w:rsidR="00A10005" w:rsidRPr="00550208" w:rsidRDefault="00A10005" w:rsidP="00A10005">
      <w:pPr>
        <w:rPr>
          <w:rFonts w:asciiTheme="minorEastAsia" w:eastAsiaTheme="minorEastAsia" w:hAnsiTheme="minorEastAsia"/>
        </w:rPr>
      </w:pPr>
      <w:r w:rsidRPr="00550208">
        <w:rPr>
          <w:rFonts w:asciiTheme="minorEastAsia" w:eastAsiaTheme="minorEastAsia" w:hAnsiTheme="minorEastAsia" w:hint="eastAsia"/>
        </w:rPr>
        <w:t xml:space="preserve">　</w:t>
      </w:r>
    </w:p>
    <w:p w14:paraId="70018A35" w14:textId="77777777" w:rsidR="00A10005" w:rsidRPr="00550208" w:rsidRDefault="00A10005" w:rsidP="00A10005">
      <w:pPr>
        <w:tabs>
          <w:tab w:val="left" w:pos="709"/>
        </w:tabs>
        <w:ind w:firstLineChars="50" w:firstLine="103"/>
        <w:rPr>
          <w:rFonts w:asciiTheme="minorEastAsia" w:eastAsiaTheme="minorEastAsia" w:hAnsiTheme="minorEastAsia"/>
        </w:rPr>
      </w:pPr>
      <w:r w:rsidRPr="00550208">
        <w:rPr>
          <w:rFonts w:asciiTheme="minorEastAsia" w:eastAsiaTheme="minorEastAsia" w:hAnsiTheme="minorEastAsia" w:hint="eastAsia"/>
        </w:rPr>
        <w:t>・残留基準値関係</w:t>
      </w:r>
    </w:p>
    <w:p w14:paraId="061FF9FC" w14:textId="77777777" w:rsidR="00A10005" w:rsidRPr="00550208" w:rsidRDefault="00A10005" w:rsidP="00A10005">
      <w:pPr>
        <w:ind w:leftChars="99" w:left="410" w:hangingChars="100" w:hanging="206"/>
        <w:rPr>
          <w:rFonts w:asciiTheme="minorEastAsia" w:eastAsiaTheme="minorEastAsia" w:hAnsiTheme="minorEastAsia"/>
        </w:rPr>
      </w:pPr>
      <w:r w:rsidRPr="00550208">
        <w:rPr>
          <w:rFonts w:asciiTheme="minorEastAsia" w:eastAsiaTheme="minorEastAsia" w:hAnsiTheme="minorEastAsia" w:hint="eastAsia"/>
        </w:rPr>
        <w:t>(1)</w:t>
      </w:r>
      <w:r w:rsidRPr="00550208">
        <w:rPr>
          <w:rFonts w:asciiTheme="minorEastAsia" w:eastAsiaTheme="minorEastAsia" w:hAnsiTheme="minorEastAsia"/>
        </w:rPr>
        <w:t xml:space="preserve"> </w:t>
      </w:r>
      <w:r w:rsidRPr="00550208">
        <w:rPr>
          <w:rFonts w:asciiTheme="minorEastAsia" w:eastAsiaTheme="minorEastAsia" w:hAnsiTheme="minorEastAsia" w:hint="eastAsia"/>
        </w:rPr>
        <w:t>別紙のうち残留基準値欄が空欄になっている食品及び表中にない食品については、一律基準（0.01ppm）が適用される。ただし、アンピシリン、バシトラシン及びフェノキシメチルペニシリンは、規格基準告示の第１ 食品の部Ａ 食品一般の成分規格の１に規定する抗生物質に該当するため、残留基準値欄が空欄になっている食品及び表中にない食品に含有されるものであってはならない。</w:t>
      </w:r>
    </w:p>
    <w:p w14:paraId="13C5ED39" w14:textId="77777777" w:rsidR="00A10005" w:rsidRPr="00550208" w:rsidRDefault="00A10005" w:rsidP="00A10005">
      <w:pPr>
        <w:ind w:leftChars="99" w:left="410" w:hangingChars="100" w:hanging="206"/>
        <w:rPr>
          <w:rFonts w:asciiTheme="minorEastAsia" w:eastAsiaTheme="minorEastAsia" w:hAnsiTheme="minorEastAsia"/>
        </w:rPr>
      </w:pPr>
      <w:r w:rsidRPr="00550208">
        <w:rPr>
          <w:rFonts w:asciiTheme="minorEastAsia" w:eastAsiaTheme="minorEastAsia" w:hAnsiTheme="minorEastAsia" w:hint="eastAsia"/>
        </w:rPr>
        <w:t>(</w:t>
      </w:r>
      <w:r w:rsidRPr="00550208">
        <w:rPr>
          <w:rFonts w:asciiTheme="minorEastAsia" w:eastAsiaTheme="minorEastAsia" w:hAnsiTheme="minorEastAsia"/>
        </w:rPr>
        <w:t xml:space="preserve">2) </w:t>
      </w:r>
      <w:r w:rsidRPr="00550208">
        <w:rPr>
          <w:rFonts w:asciiTheme="minorEastAsia" w:eastAsiaTheme="minorEastAsia" w:hAnsiTheme="minorEastAsia" w:hint="eastAsia"/>
        </w:rPr>
        <w:t>「その他のスパイス（根又は根茎に限る。）」に設定されているアフィドピロペンの残留基準値については、現行の残留基準値を削除し、「その他のスパイス」として残留基準値を設定する。</w:t>
      </w:r>
    </w:p>
    <w:p w14:paraId="2B2A71C9" w14:textId="77777777" w:rsidR="00A10005" w:rsidRPr="00550208" w:rsidRDefault="00A10005" w:rsidP="00A10005">
      <w:pPr>
        <w:ind w:firstLineChars="100" w:firstLine="206"/>
        <w:rPr>
          <w:rFonts w:asciiTheme="minorEastAsia" w:eastAsiaTheme="minorEastAsia" w:hAnsiTheme="minorEastAsia"/>
        </w:rPr>
      </w:pPr>
      <w:r w:rsidRPr="00550208">
        <w:rPr>
          <w:rFonts w:asciiTheme="minorEastAsia" w:eastAsiaTheme="minorEastAsia" w:hAnsiTheme="minorEastAsia" w:hint="eastAsia"/>
        </w:rPr>
        <w:t>(</w:t>
      </w:r>
      <w:r w:rsidRPr="00550208">
        <w:rPr>
          <w:rFonts w:asciiTheme="minorEastAsia" w:eastAsiaTheme="minorEastAsia" w:hAnsiTheme="minorEastAsia"/>
        </w:rPr>
        <w:t>3)</w:t>
      </w:r>
      <w:r w:rsidRPr="00550208">
        <w:rPr>
          <w:rFonts w:asciiTheme="minorEastAsia" w:eastAsiaTheme="minorEastAsia" w:hAnsiTheme="minorEastAsia" w:hint="eastAsia"/>
        </w:rPr>
        <w:t xml:space="preserve"> 「大豆油」に設定されているピコキシストロビンの残留基準値については、現行の残留基準</w:t>
      </w:r>
    </w:p>
    <w:p w14:paraId="165BE9D7" w14:textId="77777777" w:rsidR="00A10005" w:rsidRPr="00550208" w:rsidRDefault="00A10005" w:rsidP="00A10005">
      <w:pPr>
        <w:ind w:firstLineChars="200" w:firstLine="411"/>
        <w:rPr>
          <w:rFonts w:asciiTheme="minorEastAsia" w:eastAsiaTheme="minorEastAsia" w:hAnsiTheme="minorEastAsia"/>
        </w:rPr>
      </w:pPr>
      <w:r w:rsidRPr="00550208">
        <w:rPr>
          <w:rFonts w:asciiTheme="minorEastAsia" w:eastAsiaTheme="minorEastAsia" w:hAnsiTheme="minorEastAsia" w:hint="eastAsia"/>
        </w:rPr>
        <w:t>値を削除する。なお、「大豆油」で農薬が検出された場合には、当該加工品の加工工程を考慮し</w:t>
      </w:r>
    </w:p>
    <w:p w14:paraId="5F268AF6" w14:textId="77777777" w:rsidR="00A10005" w:rsidRDefault="00A10005" w:rsidP="00A10005">
      <w:pPr>
        <w:ind w:firstLineChars="200" w:firstLine="411"/>
        <w:rPr>
          <w:rFonts w:asciiTheme="minorEastAsia" w:eastAsiaTheme="minorEastAsia" w:hAnsiTheme="minorEastAsia"/>
        </w:rPr>
      </w:pPr>
      <w:r w:rsidRPr="00550208">
        <w:rPr>
          <w:rFonts w:asciiTheme="minorEastAsia" w:eastAsiaTheme="minorEastAsia" w:hAnsiTheme="minorEastAsia" w:hint="eastAsia"/>
        </w:rPr>
        <w:t>て、原材料中の濃度に換算し、「大豆」の残留基準値への適・不適を確認する。</w:t>
      </w:r>
    </w:p>
    <w:p w14:paraId="30549C89" w14:textId="1F90AAAB" w:rsidR="006D3E09" w:rsidRPr="00550208" w:rsidRDefault="006D3E09" w:rsidP="006D3E09">
      <w:pPr>
        <w:ind w:leftChars="117" w:left="241" w:firstLineChars="85" w:firstLine="175"/>
        <w:rPr>
          <w:rFonts w:asciiTheme="minorEastAsia" w:eastAsiaTheme="minorEastAsia" w:hAnsiTheme="minorEastAsia"/>
        </w:rPr>
      </w:pPr>
    </w:p>
    <w:p w14:paraId="3905EFF0" w14:textId="588C038A" w:rsidR="006D3E09" w:rsidRPr="00550208" w:rsidRDefault="006D3E09" w:rsidP="006D3E09">
      <w:pPr>
        <w:ind w:leftChars="117" w:left="241" w:firstLineChars="85" w:firstLine="175"/>
        <w:rPr>
          <w:rFonts w:asciiTheme="minorEastAsia" w:eastAsiaTheme="minorEastAsia" w:hAnsiTheme="minorEastAsia"/>
        </w:rPr>
      </w:pPr>
    </w:p>
    <w:p w14:paraId="33D29E8F" w14:textId="77777777" w:rsidR="006D3E09" w:rsidRPr="00550208" w:rsidRDefault="006D3E09" w:rsidP="006D3E09">
      <w:pPr>
        <w:ind w:leftChars="117" w:left="241" w:firstLineChars="85" w:firstLine="175"/>
        <w:rPr>
          <w:rFonts w:asciiTheme="minorEastAsia" w:eastAsiaTheme="minorEastAsia" w:hAnsiTheme="minorEastAsia"/>
        </w:rPr>
      </w:pPr>
    </w:p>
    <w:p w14:paraId="32199BA8" w14:textId="3090FAA3" w:rsidR="006D3E09" w:rsidRPr="00550208" w:rsidRDefault="006D3E09" w:rsidP="006D3E09">
      <w:pPr>
        <w:ind w:leftChars="117" w:left="241" w:firstLineChars="85" w:firstLine="175"/>
        <w:rPr>
          <w:rFonts w:asciiTheme="minorEastAsia" w:eastAsiaTheme="minorEastAsia" w:hAnsiTheme="minorEastAsia"/>
        </w:rPr>
      </w:pPr>
    </w:p>
    <w:p w14:paraId="1B754F5B" w14:textId="64ADDF80" w:rsidR="006D3E09" w:rsidRDefault="006D3E09" w:rsidP="006D3E09">
      <w:pPr>
        <w:ind w:leftChars="117" w:left="241" w:firstLineChars="85" w:firstLine="175"/>
        <w:rPr>
          <w:rFonts w:asciiTheme="minorEastAsia" w:eastAsiaTheme="minorEastAsia" w:hAnsiTheme="minorEastAsia"/>
        </w:rPr>
      </w:pPr>
    </w:p>
    <w:p w14:paraId="7D640D0F" w14:textId="77777777" w:rsidR="00A10005" w:rsidRPr="00550208" w:rsidRDefault="00A10005" w:rsidP="006D3E09">
      <w:pPr>
        <w:ind w:leftChars="117" w:left="241" w:firstLineChars="85" w:firstLine="175"/>
        <w:rPr>
          <w:rFonts w:asciiTheme="minorEastAsia" w:eastAsiaTheme="minorEastAsia" w:hAnsiTheme="minorEastAsia"/>
        </w:rPr>
      </w:pPr>
    </w:p>
    <w:p w14:paraId="7E7208EE" w14:textId="178D5EF3" w:rsidR="006D3E09" w:rsidRPr="00550208" w:rsidRDefault="006D3E09" w:rsidP="006D3E09">
      <w:pPr>
        <w:ind w:leftChars="117" w:left="241" w:firstLineChars="85" w:firstLine="175"/>
        <w:rPr>
          <w:rFonts w:asciiTheme="minorEastAsia" w:eastAsiaTheme="minorEastAsia" w:hAnsiTheme="minorEastAsia"/>
        </w:rPr>
      </w:pPr>
    </w:p>
    <w:p w14:paraId="77CD9F79" w14:textId="25804AA6" w:rsidR="006D3E09" w:rsidRPr="00550208" w:rsidRDefault="00914513" w:rsidP="006D3E09">
      <w:pPr>
        <w:ind w:leftChars="117" w:left="241" w:firstLineChars="85" w:firstLine="175"/>
        <w:rPr>
          <w:rFonts w:asciiTheme="minorEastAsia" w:eastAsiaTheme="minorEastAsia" w:hAnsiTheme="minorEastAsia"/>
        </w:rPr>
      </w:pPr>
      <w:r w:rsidRPr="00550208">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21BA57E2" wp14:editId="4DA7DA2D">
                <wp:simplePos x="0" y="0"/>
                <wp:positionH relativeFrom="column">
                  <wp:posOffset>2981325</wp:posOffset>
                </wp:positionH>
                <wp:positionV relativeFrom="paragraph">
                  <wp:posOffset>148590</wp:posOffset>
                </wp:positionV>
                <wp:extent cx="2733675" cy="952500"/>
                <wp:effectExtent l="0" t="0" r="28575" b="1905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52500"/>
                        </a:xfrm>
                        <a:prstGeom prst="rect">
                          <a:avLst/>
                        </a:prstGeom>
                        <a:solidFill>
                          <a:srgbClr val="FFFFFF"/>
                        </a:solidFill>
                        <a:ln w="9525">
                          <a:solidFill>
                            <a:srgbClr val="000000"/>
                          </a:solidFill>
                          <a:miter lim="800000"/>
                          <a:headEnd/>
                          <a:tailEnd/>
                        </a:ln>
                      </wps:spPr>
                      <wps:txbx>
                        <w:txbxContent>
                          <w:p w14:paraId="4695DEEF" w14:textId="77777777" w:rsidR="006D3E09" w:rsidRDefault="006D3E09" w:rsidP="006D3E09">
                            <w:pPr>
                              <w:rPr>
                                <w:rFonts w:hAnsi="ＭＳ 明朝"/>
                              </w:rPr>
                            </w:pPr>
                            <w:r w:rsidRPr="001B4D34">
                              <w:rPr>
                                <w:rFonts w:hAnsi="ＭＳ 明朝" w:hint="eastAsia"/>
                              </w:rPr>
                              <w:t>健康福祉部食品・生活衛生課食品衛生係</w:t>
                            </w:r>
                          </w:p>
                          <w:p w14:paraId="7E964E90" w14:textId="77777777" w:rsidR="006D3E09" w:rsidRPr="001B4D34" w:rsidRDefault="006D3E09" w:rsidP="006D3E09">
                            <w:pPr>
                              <w:rPr>
                                <w:rFonts w:hAnsi="ＭＳ 明朝"/>
                              </w:rPr>
                            </w:pPr>
                            <w:r w:rsidRPr="001B4D34">
                              <w:rPr>
                                <w:rFonts w:hAnsi="ＭＳ 明朝" w:hint="eastAsia"/>
                              </w:rPr>
                              <w:t>（課長）</w:t>
                            </w:r>
                            <w:r>
                              <w:rPr>
                                <w:rFonts w:hAnsi="ＭＳ 明朝" w:hint="eastAsia"/>
                              </w:rPr>
                              <w:t>久保田</w:t>
                            </w:r>
                            <w:r w:rsidRPr="001B4D34">
                              <w:rPr>
                                <w:rFonts w:hAnsi="ＭＳ 明朝"/>
                              </w:rPr>
                              <w:t xml:space="preserve"> </w:t>
                            </w:r>
                            <w:r>
                              <w:rPr>
                                <w:rFonts w:hAnsi="ＭＳ 明朝" w:hint="eastAsia"/>
                              </w:rPr>
                              <w:t>耕史</w:t>
                            </w:r>
                            <w:r w:rsidRPr="001B4D34">
                              <w:rPr>
                                <w:rFonts w:hAnsi="ＭＳ 明朝" w:hint="eastAsia"/>
                              </w:rPr>
                              <w:t>（担当）</w:t>
                            </w:r>
                            <w:r>
                              <w:rPr>
                                <w:rFonts w:hAnsi="ＭＳ 明朝" w:hint="eastAsia"/>
                              </w:rPr>
                              <w:t>河原</w:t>
                            </w:r>
                            <w:r w:rsidRPr="001B4D34">
                              <w:rPr>
                                <w:rFonts w:hAnsi="ＭＳ 明朝" w:hint="eastAsia"/>
                              </w:rPr>
                              <w:t xml:space="preserve"> </w:t>
                            </w:r>
                            <w:r>
                              <w:rPr>
                                <w:rFonts w:hAnsi="ＭＳ 明朝" w:hint="eastAsia"/>
                              </w:rPr>
                              <w:t>慎一郎</w:t>
                            </w:r>
                          </w:p>
                          <w:p w14:paraId="6750DF0C" w14:textId="77777777" w:rsidR="006D3E09" w:rsidRPr="001B4D34" w:rsidRDefault="006D3E09" w:rsidP="006D3E09">
                            <w:pPr>
                              <w:spacing w:line="280" w:lineRule="exact"/>
                              <w:rPr>
                                <w:rFonts w:hAnsi="ＭＳ 明朝"/>
                              </w:rPr>
                            </w:pPr>
                            <w:r w:rsidRPr="001B4D34">
                              <w:rPr>
                                <w:rFonts w:hAnsi="ＭＳ 明朝" w:hint="eastAsia"/>
                              </w:rPr>
                              <w:t>電　　話　026-235-7155(直通)</w:t>
                            </w:r>
                          </w:p>
                          <w:p w14:paraId="55EC98FC" w14:textId="658EEAFD" w:rsidR="006D3E09" w:rsidRPr="001B4D34" w:rsidRDefault="006D3E09" w:rsidP="006D3E09">
                            <w:pPr>
                              <w:spacing w:line="280" w:lineRule="exact"/>
                              <w:rPr>
                                <w:rFonts w:hAnsi="ＭＳ 明朝"/>
                              </w:rPr>
                            </w:pPr>
                            <w:r w:rsidRPr="001B4D34">
                              <w:rPr>
                                <w:rFonts w:hAnsi="ＭＳ 明朝" w:hint="eastAsia"/>
                              </w:rPr>
                              <w:t>Ｆ Ａ Ｘ　026-232-7288</w:t>
                            </w:r>
                          </w:p>
                          <w:p w14:paraId="70B5D4EF" w14:textId="77777777" w:rsidR="006D3E09" w:rsidRPr="001B4D34" w:rsidRDefault="006D3E09" w:rsidP="006D3E09">
                            <w:pPr>
                              <w:spacing w:line="280" w:lineRule="exact"/>
                              <w:rPr>
                                <w:rFonts w:hAnsi="ＭＳ 明朝"/>
                              </w:rPr>
                            </w:pPr>
                            <w:r w:rsidRPr="001B4D34">
                              <w:rPr>
                                <w:rFonts w:hAnsi="ＭＳ 明朝" w:hint="eastAsia"/>
                                <w:w w:val="97"/>
                                <w:kern w:val="0"/>
                                <w:fitText w:val="720" w:id="-1200903680"/>
                              </w:rPr>
                              <w:t>電子ﾒｰ</w:t>
                            </w:r>
                            <w:r w:rsidRPr="001B4D34">
                              <w:rPr>
                                <w:rFonts w:hAnsi="ＭＳ 明朝" w:hint="eastAsia"/>
                                <w:spacing w:val="7"/>
                                <w:w w:val="97"/>
                                <w:kern w:val="0"/>
                                <w:fitText w:val="720" w:id="-1200903680"/>
                              </w:rPr>
                              <w:t>ﾙ</w:t>
                            </w:r>
                            <w:r w:rsidRPr="001B4D34">
                              <w:rPr>
                                <w:rFonts w:hAnsi="ＭＳ 明朝" w:hint="eastAsia"/>
                              </w:rPr>
                              <w:t xml:space="preserve">　shokusei@pref.nagano.lg.jp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A57E2" id="_x0000_t202" coordsize="21600,21600" o:spt="202" path="m,l,21600r21600,l21600,xe">
                <v:stroke joinstyle="miter"/>
                <v:path gradientshapeok="t" o:connecttype="rect"/>
              </v:shapetype>
              <v:shape id="Text Box 22" o:spid="_x0000_s1026" type="#_x0000_t202" style="position:absolute;left:0;text-align:left;margin-left:234.75pt;margin-top:11.7pt;width:215.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62qKQIAAE8EAAAOAAAAZHJzL2Uyb0RvYy54bWysVNtu2zAMfR+wfxD0vthxlzQx4hRdugwD&#10;ugvQ7gNkWY6FSaImKbGzry8lp1nQbS/D/CBIInVInkN6dTNoRQ7CeQmmotNJTokwHBppdhX99rh9&#10;s6DEB2YapsCIih6Fpzfr169WvS1FAR2oRjiCIMaXva1oF4Its8zzTmjmJ2CFQWMLTrOAR7fLGsd6&#10;RNcqK/J8nvXgGuuAC+/x9m400nXCb1vBw5e29SIQVVHMLaTVpbWOa7ZesXLnmO0kP6XB/iELzaTB&#10;oGeoOxYY2Tv5G5SW3IGHNkw46AzaVnKRasBqpvmLah46ZkWqBcnx9kyT/3+w/PPhqyOyqeicEsM0&#10;SvQohkDewUCKItLTW1+i14NFvzDgPcqcSvX2Hvh3TwxsOmZ24tY56DvBGkxvGl9mF09HHB9B6v4T&#10;NBiH7QMkoKF1OnKHbBBER5mOZ2liLhwvi+urq/n1jBKOtuWsmOVJu4yVz6+t8+GDAE3ipqIOpU/o&#10;7HDvQ8yGlc8uMZgHJZutVCod3K7eKEcODNtkm75UwAs3ZUg/Rh8J+CtEnr4/QWgZsN+V1BVdnJ1Y&#10;GWl7b5rUjYFJNe4xZWVOPEbqRhLDUA8nXWpojsiog7GvcQ5x04H7SUmPPV1R/2PPnKBEfTSoyvXb&#10;YokUhnRYLJbItLs01BcGZjgCVTRQMm43YRybvXVy12GcsQsM3KKOrUwUR8HHnE5ZY9cm5k8TFsfi&#10;8py8fv0H1k8AAAD//wMAUEsDBBQABgAIAAAAIQA+dp0q4AAAAAoBAAAPAAAAZHJzL2Rvd25yZXYu&#10;eG1sTI/BTsMwDIbvSLxDZCQuiCWMUWhpOiEkEDshNoTELWtMW61xqibZCk8/c4Kj7U+/v79cTq4X&#10;exxD50nD1UyBQKq97ajR8L55urwDEaIha3pPqOEbAyyr05PSFNYf6A3369gIDqFQGA1tjEMhZahb&#10;dCbM/IDEty8/OhN5HBtpR3PgcNfLuVKZdKYj/tCaAR9brHfr5DTsVql26eNzfHlNm+fVT2blhcq1&#10;Pj+bHu5BRJziHwy/+qwOFTttfSIbRK9hkeU3jGqYXy9AMJArxeW2TN7yRlal/F+hOgIAAP//AwBQ&#10;SwECLQAUAAYACAAAACEAtoM4kv4AAADhAQAAEwAAAAAAAAAAAAAAAAAAAAAAW0NvbnRlbnRfVHlw&#10;ZXNdLnhtbFBLAQItABQABgAIAAAAIQA4/SH/1gAAAJQBAAALAAAAAAAAAAAAAAAAAC8BAABfcmVs&#10;cy8ucmVsc1BLAQItABQABgAIAAAAIQBiC62qKQIAAE8EAAAOAAAAAAAAAAAAAAAAAC4CAABkcnMv&#10;ZTJvRG9jLnhtbFBLAQItABQABgAIAAAAIQA+dp0q4AAAAAoBAAAPAAAAAAAAAAAAAAAAAIMEAABk&#10;cnMvZG93bnJldi54bWxQSwUGAAAAAAQABADzAAAAkAUAAAAA&#10;">
                <v:textbox inset="5.85pt,.7pt,5.85pt,.7pt">
                  <w:txbxContent>
                    <w:p w14:paraId="4695DEEF" w14:textId="77777777" w:rsidR="006D3E09" w:rsidRDefault="006D3E09" w:rsidP="006D3E09">
                      <w:pPr>
                        <w:rPr>
                          <w:rFonts w:hAnsi="ＭＳ 明朝"/>
                        </w:rPr>
                      </w:pPr>
                      <w:r w:rsidRPr="001B4D34">
                        <w:rPr>
                          <w:rFonts w:hAnsi="ＭＳ 明朝" w:hint="eastAsia"/>
                        </w:rPr>
                        <w:t>健康福祉部食品・生活衛生課食品衛生係</w:t>
                      </w:r>
                    </w:p>
                    <w:p w14:paraId="7E964E90" w14:textId="77777777" w:rsidR="006D3E09" w:rsidRPr="001B4D34" w:rsidRDefault="006D3E09" w:rsidP="006D3E09">
                      <w:pPr>
                        <w:rPr>
                          <w:rFonts w:hAnsi="ＭＳ 明朝"/>
                        </w:rPr>
                      </w:pPr>
                      <w:r w:rsidRPr="001B4D34">
                        <w:rPr>
                          <w:rFonts w:hAnsi="ＭＳ 明朝" w:hint="eastAsia"/>
                        </w:rPr>
                        <w:t>（課長）</w:t>
                      </w:r>
                      <w:r>
                        <w:rPr>
                          <w:rFonts w:hAnsi="ＭＳ 明朝" w:hint="eastAsia"/>
                        </w:rPr>
                        <w:t>久保田</w:t>
                      </w:r>
                      <w:r w:rsidRPr="001B4D34">
                        <w:rPr>
                          <w:rFonts w:hAnsi="ＭＳ 明朝"/>
                        </w:rPr>
                        <w:t xml:space="preserve"> </w:t>
                      </w:r>
                      <w:r>
                        <w:rPr>
                          <w:rFonts w:hAnsi="ＭＳ 明朝" w:hint="eastAsia"/>
                        </w:rPr>
                        <w:t>耕史</w:t>
                      </w:r>
                      <w:r w:rsidRPr="001B4D34">
                        <w:rPr>
                          <w:rFonts w:hAnsi="ＭＳ 明朝" w:hint="eastAsia"/>
                        </w:rPr>
                        <w:t>（担当）</w:t>
                      </w:r>
                      <w:r>
                        <w:rPr>
                          <w:rFonts w:hAnsi="ＭＳ 明朝" w:hint="eastAsia"/>
                        </w:rPr>
                        <w:t>河原</w:t>
                      </w:r>
                      <w:r w:rsidRPr="001B4D34">
                        <w:rPr>
                          <w:rFonts w:hAnsi="ＭＳ 明朝" w:hint="eastAsia"/>
                        </w:rPr>
                        <w:t xml:space="preserve"> </w:t>
                      </w:r>
                      <w:r>
                        <w:rPr>
                          <w:rFonts w:hAnsi="ＭＳ 明朝" w:hint="eastAsia"/>
                        </w:rPr>
                        <w:t>慎一郎</w:t>
                      </w:r>
                    </w:p>
                    <w:p w14:paraId="6750DF0C" w14:textId="77777777" w:rsidR="006D3E09" w:rsidRPr="001B4D34" w:rsidRDefault="006D3E09" w:rsidP="006D3E09">
                      <w:pPr>
                        <w:spacing w:line="280" w:lineRule="exact"/>
                        <w:rPr>
                          <w:rFonts w:hAnsi="ＭＳ 明朝"/>
                        </w:rPr>
                      </w:pPr>
                      <w:r w:rsidRPr="001B4D34">
                        <w:rPr>
                          <w:rFonts w:hAnsi="ＭＳ 明朝" w:hint="eastAsia"/>
                        </w:rPr>
                        <w:t>電　　話　026-235-7155(直通)</w:t>
                      </w:r>
                    </w:p>
                    <w:p w14:paraId="55EC98FC" w14:textId="658EEAFD" w:rsidR="006D3E09" w:rsidRPr="001B4D34" w:rsidRDefault="006D3E09" w:rsidP="006D3E09">
                      <w:pPr>
                        <w:spacing w:line="280" w:lineRule="exact"/>
                        <w:rPr>
                          <w:rFonts w:hAnsi="ＭＳ 明朝"/>
                        </w:rPr>
                      </w:pPr>
                      <w:r w:rsidRPr="001B4D34">
                        <w:rPr>
                          <w:rFonts w:hAnsi="ＭＳ 明朝" w:hint="eastAsia"/>
                        </w:rPr>
                        <w:t>Ｆ Ａ Ｘ　026-232-7288</w:t>
                      </w:r>
                    </w:p>
                    <w:p w14:paraId="70B5D4EF" w14:textId="77777777" w:rsidR="006D3E09" w:rsidRPr="001B4D34" w:rsidRDefault="006D3E09" w:rsidP="006D3E09">
                      <w:pPr>
                        <w:spacing w:line="280" w:lineRule="exact"/>
                        <w:rPr>
                          <w:rFonts w:hAnsi="ＭＳ 明朝"/>
                        </w:rPr>
                      </w:pPr>
                      <w:r w:rsidRPr="001B4D34">
                        <w:rPr>
                          <w:rFonts w:hAnsi="ＭＳ 明朝" w:hint="eastAsia"/>
                          <w:w w:val="97"/>
                          <w:kern w:val="0"/>
                          <w:fitText w:val="720" w:id="-1200903680"/>
                        </w:rPr>
                        <w:t>電子ﾒｰ</w:t>
                      </w:r>
                      <w:r w:rsidRPr="001B4D34">
                        <w:rPr>
                          <w:rFonts w:hAnsi="ＭＳ 明朝" w:hint="eastAsia"/>
                          <w:spacing w:val="7"/>
                          <w:w w:val="97"/>
                          <w:kern w:val="0"/>
                          <w:fitText w:val="720" w:id="-1200903680"/>
                        </w:rPr>
                        <w:t>ﾙ</w:t>
                      </w:r>
                      <w:r w:rsidRPr="001B4D34">
                        <w:rPr>
                          <w:rFonts w:hAnsi="ＭＳ 明朝" w:hint="eastAsia"/>
                        </w:rPr>
                        <w:t xml:space="preserve">　shokusei@pref.nagano.lg.jp</w:t>
                      </w:r>
                    </w:p>
                  </w:txbxContent>
                </v:textbox>
              </v:shape>
            </w:pict>
          </mc:Fallback>
        </mc:AlternateContent>
      </w:r>
    </w:p>
    <w:p w14:paraId="266BDF77" w14:textId="77777777" w:rsidR="006D3E09" w:rsidRPr="00550208" w:rsidRDefault="006D3E09" w:rsidP="006D3E09">
      <w:pPr>
        <w:ind w:leftChars="117" w:left="241" w:firstLineChars="85" w:firstLine="175"/>
        <w:rPr>
          <w:rFonts w:asciiTheme="minorEastAsia" w:eastAsiaTheme="minorEastAsia" w:hAnsiTheme="minorEastAsia"/>
        </w:rPr>
      </w:pPr>
    </w:p>
    <w:p w14:paraId="1368B179" w14:textId="77777777" w:rsidR="006D3E09" w:rsidRPr="00550208" w:rsidRDefault="006D3E09" w:rsidP="006D3E09">
      <w:pPr>
        <w:ind w:leftChars="117" w:left="241" w:firstLineChars="85" w:firstLine="175"/>
        <w:rPr>
          <w:rFonts w:asciiTheme="minorEastAsia" w:eastAsiaTheme="minorEastAsia" w:hAnsiTheme="minorEastAsia"/>
        </w:rPr>
      </w:pPr>
    </w:p>
    <w:p w14:paraId="326D2F3F" w14:textId="77777777" w:rsidR="006D3E09" w:rsidRPr="00550208" w:rsidRDefault="006D3E09" w:rsidP="006D3E09">
      <w:pPr>
        <w:ind w:leftChars="117" w:left="241" w:firstLineChars="85" w:firstLine="175"/>
        <w:rPr>
          <w:rFonts w:asciiTheme="minorEastAsia" w:eastAsiaTheme="minorEastAsia" w:hAnsiTheme="minorEastAsia"/>
        </w:rPr>
      </w:pPr>
    </w:p>
    <w:p w14:paraId="0FD319CC" w14:textId="367A605C" w:rsidR="008D1CAD" w:rsidRPr="004A6360" w:rsidRDefault="008D1CAD" w:rsidP="004A6360">
      <w:pPr>
        <w:ind w:rightChars="-11" w:right="-23"/>
        <w:jc w:val="left"/>
        <w:rPr>
          <w:rFonts w:asciiTheme="minorEastAsia" w:eastAsiaTheme="minorEastAsia" w:hAnsiTheme="minorEastAsia" w:hint="eastAsia"/>
        </w:rPr>
      </w:pPr>
    </w:p>
    <w:sectPr w:rsidR="008D1CAD" w:rsidRPr="004A6360" w:rsidSect="00F508BF">
      <w:pgSz w:w="11906" w:h="16838" w:code="9"/>
      <w:pgMar w:top="1160" w:right="1418" w:bottom="1015" w:left="1440" w:header="851" w:footer="992" w:gutter="0"/>
      <w:cols w:space="425"/>
      <w:docGrid w:type="linesAndChars" w:linePitch="287" w:charSpace="-8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C5A4" w14:textId="77777777" w:rsidR="003D21B4" w:rsidRDefault="003D21B4" w:rsidP="00605972">
      <w:r>
        <w:separator/>
      </w:r>
    </w:p>
  </w:endnote>
  <w:endnote w:type="continuationSeparator" w:id="0">
    <w:p w14:paraId="1F7D589A" w14:textId="77777777" w:rsidR="003D21B4" w:rsidRDefault="003D21B4" w:rsidP="0060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1ECD" w14:textId="77777777" w:rsidR="003D21B4" w:rsidRDefault="003D21B4" w:rsidP="00605972">
      <w:r>
        <w:separator/>
      </w:r>
    </w:p>
  </w:footnote>
  <w:footnote w:type="continuationSeparator" w:id="0">
    <w:p w14:paraId="60A26DDD" w14:textId="77777777" w:rsidR="003D21B4" w:rsidRDefault="003D21B4" w:rsidP="00605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AD6"/>
    <w:rsid w:val="00000237"/>
    <w:rsid w:val="000105DA"/>
    <w:rsid w:val="00020ACE"/>
    <w:rsid w:val="00027EAC"/>
    <w:rsid w:val="00035695"/>
    <w:rsid w:val="00036062"/>
    <w:rsid w:val="000416A0"/>
    <w:rsid w:val="00046EF3"/>
    <w:rsid w:val="00055F4F"/>
    <w:rsid w:val="00057288"/>
    <w:rsid w:val="00062196"/>
    <w:rsid w:val="000666A0"/>
    <w:rsid w:val="000727F4"/>
    <w:rsid w:val="00072FCF"/>
    <w:rsid w:val="00073CF2"/>
    <w:rsid w:val="00075348"/>
    <w:rsid w:val="00077444"/>
    <w:rsid w:val="00090981"/>
    <w:rsid w:val="000942B9"/>
    <w:rsid w:val="00095063"/>
    <w:rsid w:val="00095A90"/>
    <w:rsid w:val="000A39DD"/>
    <w:rsid w:val="000A66C1"/>
    <w:rsid w:val="000A6803"/>
    <w:rsid w:val="000A6B62"/>
    <w:rsid w:val="000B3340"/>
    <w:rsid w:val="000B4508"/>
    <w:rsid w:val="000C08A8"/>
    <w:rsid w:val="000C0F13"/>
    <w:rsid w:val="000C3461"/>
    <w:rsid w:val="000C515D"/>
    <w:rsid w:val="000C600E"/>
    <w:rsid w:val="000D06AA"/>
    <w:rsid w:val="000D1422"/>
    <w:rsid w:val="000D2818"/>
    <w:rsid w:val="000E6F69"/>
    <w:rsid w:val="000F0770"/>
    <w:rsid w:val="000F4CA6"/>
    <w:rsid w:val="000F5ECA"/>
    <w:rsid w:val="000F5FAD"/>
    <w:rsid w:val="000F6F48"/>
    <w:rsid w:val="00101B74"/>
    <w:rsid w:val="00101D90"/>
    <w:rsid w:val="00105918"/>
    <w:rsid w:val="00105F70"/>
    <w:rsid w:val="001076F0"/>
    <w:rsid w:val="00113266"/>
    <w:rsid w:val="00121957"/>
    <w:rsid w:val="00122B22"/>
    <w:rsid w:val="00144B2A"/>
    <w:rsid w:val="00153461"/>
    <w:rsid w:val="00153E51"/>
    <w:rsid w:val="00165A54"/>
    <w:rsid w:val="00177F51"/>
    <w:rsid w:val="00196701"/>
    <w:rsid w:val="001976F8"/>
    <w:rsid w:val="001B4D34"/>
    <w:rsid w:val="001B7EA2"/>
    <w:rsid w:val="001C024B"/>
    <w:rsid w:val="001C08F9"/>
    <w:rsid w:val="001C7CCC"/>
    <w:rsid w:val="001D090F"/>
    <w:rsid w:val="001D1644"/>
    <w:rsid w:val="001D5E43"/>
    <w:rsid w:val="001E601F"/>
    <w:rsid w:val="001E7F21"/>
    <w:rsid w:val="001F2825"/>
    <w:rsid w:val="00202739"/>
    <w:rsid w:val="00214473"/>
    <w:rsid w:val="00214F2A"/>
    <w:rsid w:val="00215556"/>
    <w:rsid w:val="002172A2"/>
    <w:rsid w:val="00220610"/>
    <w:rsid w:val="002214D0"/>
    <w:rsid w:val="00221C9B"/>
    <w:rsid w:val="002220F3"/>
    <w:rsid w:val="00225DFA"/>
    <w:rsid w:val="00235ED2"/>
    <w:rsid w:val="00243918"/>
    <w:rsid w:val="00247B0A"/>
    <w:rsid w:val="002502A7"/>
    <w:rsid w:val="0025649A"/>
    <w:rsid w:val="002609F0"/>
    <w:rsid w:val="00287331"/>
    <w:rsid w:val="00296442"/>
    <w:rsid w:val="002A6664"/>
    <w:rsid w:val="002B1EDE"/>
    <w:rsid w:val="002B2407"/>
    <w:rsid w:val="002B3BE1"/>
    <w:rsid w:val="002B657E"/>
    <w:rsid w:val="002C2E80"/>
    <w:rsid w:val="002C64AA"/>
    <w:rsid w:val="002D7C27"/>
    <w:rsid w:val="002E2317"/>
    <w:rsid w:val="002E2691"/>
    <w:rsid w:val="002F3162"/>
    <w:rsid w:val="002F614E"/>
    <w:rsid w:val="00300AAF"/>
    <w:rsid w:val="00310546"/>
    <w:rsid w:val="003117BF"/>
    <w:rsid w:val="00312356"/>
    <w:rsid w:val="0031561D"/>
    <w:rsid w:val="00317B16"/>
    <w:rsid w:val="00324C0C"/>
    <w:rsid w:val="00326A85"/>
    <w:rsid w:val="00326E09"/>
    <w:rsid w:val="00331149"/>
    <w:rsid w:val="00331D34"/>
    <w:rsid w:val="003376A4"/>
    <w:rsid w:val="00337C4D"/>
    <w:rsid w:val="003462EC"/>
    <w:rsid w:val="00351AB5"/>
    <w:rsid w:val="00351FF0"/>
    <w:rsid w:val="00353C4D"/>
    <w:rsid w:val="00362356"/>
    <w:rsid w:val="00366416"/>
    <w:rsid w:val="003718B4"/>
    <w:rsid w:val="003727CD"/>
    <w:rsid w:val="0037366A"/>
    <w:rsid w:val="00373B79"/>
    <w:rsid w:val="00380A62"/>
    <w:rsid w:val="003A1C45"/>
    <w:rsid w:val="003A7FA0"/>
    <w:rsid w:val="003B5B9A"/>
    <w:rsid w:val="003C1CB9"/>
    <w:rsid w:val="003C6094"/>
    <w:rsid w:val="003D1E58"/>
    <w:rsid w:val="003D21B4"/>
    <w:rsid w:val="003D4039"/>
    <w:rsid w:val="003D5952"/>
    <w:rsid w:val="003E0BA0"/>
    <w:rsid w:val="003F4FC9"/>
    <w:rsid w:val="003F6FEA"/>
    <w:rsid w:val="0040371F"/>
    <w:rsid w:val="00405A94"/>
    <w:rsid w:val="00414367"/>
    <w:rsid w:val="0041635B"/>
    <w:rsid w:val="004268D9"/>
    <w:rsid w:val="00437F5F"/>
    <w:rsid w:val="00447946"/>
    <w:rsid w:val="00452E42"/>
    <w:rsid w:val="00453DDD"/>
    <w:rsid w:val="004549F8"/>
    <w:rsid w:val="00454F3F"/>
    <w:rsid w:val="00455545"/>
    <w:rsid w:val="00467E04"/>
    <w:rsid w:val="0047651B"/>
    <w:rsid w:val="00480D52"/>
    <w:rsid w:val="00483341"/>
    <w:rsid w:val="00483E04"/>
    <w:rsid w:val="00490C0E"/>
    <w:rsid w:val="0049240F"/>
    <w:rsid w:val="004A6360"/>
    <w:rsid w:val="004B4CF9"/>
    <w:rsid w:val="004B63BC"/>
    <w:rsid w:val="004C6D2F"/>
    <w:rsid w:val="004D45B5"/>
    <w:rsid w:val="004D533A"/>
    <w:rsid w:val="004D5DD5"/>
    <w:rsid w:val="004D6EB7"/>
    <w:rsid w:val="004E1B18"/>
    <w:rsid w:val="004E24D2"/>
    <w:rsid w:val="004F6403"/>
    <w:rsid w:val="004F6691"/>
    <w:rsid w:val="004F7B28"/>
    <w:rsid w:val="005008B7"/>
    <w:rsid w:val="005015C1"/>
    <w:rsid w:val="005024B6"/>
    <w:rsid w:val="00503730"/>
    <w:rsid w:val="00510F65"/>
    <w:rsid w:val="00512E08"/>
    <w:rsid w:val="00515762"/>
    <w:rsid w:val="00520096"/>
    <w:rsid w:val="00523497"/>
    <w:rsid w:val="00527115"/>
    <w:rsid w:val="005302D3"/>
    <w:rsid w:val="0053101F"/>
    <w:rsid w:val="0053140C"/>
    <w:rsid w:val="00545624"/>
    <w:rsid w:val="00547B07"/>
    <w:rsid w:val="00550208"/>
    <w:rsid w:val="0055534D"/>
    <w:rsid w:val="00561A48"/>
    <w:rsid w:val="00562C1B"/>
    <w:rsid w:val="00564FB7"/>
    <w:rsid w:val="00566046"/>
    <w:rsid w:val="005673D2"/>
    <w:rsid w:val="00567599"/>
    <w:rsid w:val="00575DB6"/>
    <w:rsid w:val="00581593"/>
    <w:rsid w:val="005847F6"/>
    <w:rsid w:val="00585715"/>
    <w:rsid w:val="00585E5B"/>
    <w:rsid w:val="0058612F"/>
    <w:rsid w:val="00587EE3"/>
    <w:rsid w:val="0059516D"/>
    <w:rsid w:val="00597B4B"/>
    <w:rsid w:val="005A0F37"/>
    <w:rsid w:val="005A1258"/>
    <w:rsid w:val="005A1CF0"/>
    <w:rsid w:val="005A2A25"/>
    <w:rsid w:val="005A2EEB"/>
    <w:rsid w:val="005A66B3"/>
    <w:rsid w:val="005A700E"/>
    <w:rsid w:val="005A7C9C"/>
    <w:rsid w:val="005B0235"/>
    <w:rsid w:val="005C33E9"/>
    <w:rsid w:val="005C46FE"/>
    <w:rsid w:val="005C5D78"/>
    <w:rsid w:val="005C7D26"/>
    <w:rsid w:val="005D0ECE"/>
    <w:rsid w:val="005D7345"/>
    <w:rsid w:val="005E002A"/>
    <w:rsid w:val="005E1309"/>
    <w:rsid w:val="005E1F27"/>
    <w:rsid w:val="005F50B1"/>
    <w:rsid w:val="006005CE"/>
    <w:rsid w:val="006024EC"/>
    <w:rsid w:val="00603593"/>
    <w:rsid w:val="00603C58"/>
    <w:rsid w:val="00604AAB"/>
    <w:rsid w:val="00605972"/>
    <w:rsid w:val="0061464F"/>
    <w:rsid w:val="00625372"/>
    <w:rsid w:val="00632301"/>
    <w:rsid w:val="006454A8"/>
    <w:rsid w:val="00650C3A"/>
    <w:rsid w:val="0065699D"/>
    <w:rsid w:val="006710FB"/>
    <w:rsid w:val="006713E0"/>
    <w:rsid w:val="006819D8"/>
    <w:rsid w:val="00682998"/>
    <w:rsid w:val="00686964"/>
    <w:rsid w:val="00686F70"/>
    <w:rsid w:val="006947E2"/>
    <w:rsid w:val="006A0AF5"/>
    <w:rsid w:val="006A11DB"/>
    <w:rsid w:val="006A3214"/>
    <w:rsid w:val="006A393D"/>
    <w:rsid w:val="006B0B5C"/>
    <w:rsid w:val="006B141F"/>
    <w:rsid w:val="006B77E7"/>
    <w:rsid w:val="006C2BE3"/>
    <w:rsid w:val="006C3FF7"/>
    <w:rsid w:val="006D3E09"/>
    <w:rsid w:val="006D3F39"/>
    <w:rsid w:val="006D46AC"/>
    <w:rsid w:val="006D6C6E"/>
    <w:rsid w:val="006E2C59"/>
    <w:rsid w:val="006E689D"/>
    <w:rsid w:val="006F0A48"/>
    <w:rsid w:val="006F3589"/>
    <w:rsid w:val="006F5645"/>
    <w:rsid w:val="006F5773"/>
    <w:rsid w:val="006F7E8D"/>
    <w:rsid w:val="0070257A"/>
    <w:rsid w:val="00703C75"/>
    <w:rsid w:val="007048BB"/>
    <w:rsid w:val="00710C4A"/>
    <w:rsid w:val="00712CDF"/>
    <w:rsid w:val="00713B76"/>
    <w:rsid w:val="00713EB1"/>
    <w:rsid w:val="00716870"/>
    <w:rsid w:val="00721B0B"/>
    <w:rsid w:val="00723DE3"/>
    <w:rsid w:val="007245DD"/>
    <w:rsid w:val="007268D0"/>
    <w:rsid w:val="00726FC3"/>
    <w:rsid w:val="00730995"/>
    <w:rsid w:val="00734271"/>
    <w:rsid w:val="00746C44"/>
    <w:rsid w:val="00747616"/>
    <w:rsid w:val="0075010B"/>
    <w:rsid w:val="00751DB9"/>
    <w:rsid w:val="0075306E"/>
    <w:rsid w:val="007548B3"/>
    <w:rsid w:val="007551E2"/>
    <w:rsid w:val="00762448"/>
    <w:rsid w:val="00773B15"/>
    <w:rsid w:val="00776A99"/>
    <w:rsid w:val="00776BCC"/>
    <w:rsid w:val="00790D34"/>
    <w:rsid w:val="00794F2F"/>
    <w:rsid w:val="007B69A0"/>
    <w:rsid w:val="007D0509"/>
    <w:rsid w:val="007E02C9"/>
    <w:rsid w:val="007E2A85"/>
    <w:rsid w:val="007F2CCF"/>
    <w:rsid w:val="00805CE2"/>
    <w:rsid w:val="00815BC1"/>
    <w:rsid w:val="00821714"/>
    <w:rsid w:val="008236BD"/>
    <w:rsid w:val="008269EC"/>
    <w:rsid w:val="00836A6F"/>
    <w:rsid w:val="00837056"/>
    <w:rsid w:val="008412A7"/>
    <w:rsid w:val="00846059"/>
    <w:rsid w:val="00867326"/>
    <w:rsid w:val="00870136"/>
    <w:rsid w:val="00873E41"/>
    <w:rsid w:val="00877A78"/>
    <w:rsid w:val="00880FFB"/>
    <w:rsid w:val="008819CB"/>
    <w:rsid w:val="0088293F"/>
    <w:rsid w:val="00887B9E"/>
    <w:rsid w:val="00892C50"/>
    <w:rsid w:val="00894576"/>
    <w:rsid w:val="008952D7"/>
    <w:rsid w:val="00896542"/>
    <w:rsid w:val="008A151F"/>
    <w:rsid w:val="008A1A43"/>
    <w:rsid w:val="008B2355"/>
    <w:rsid w:val="008B5748"/>
    <w:rsid w:val="008B6BEF"/>
    <w:rsid w:val="008C02A2"/>
    <w:rsid w:val="008C4F44"/>
    <w:rsid w:val="008C7EBA"/>
    <w:rsid w:val="008D1CAD"/>
    <w:rsid w:val="008D3C6D"/>
    <w:rsid w:val="008E3130"/>
    <w:rsid w:val="008E5047"/>
    <w:rsid w:val="008F6685"/>
    <w:rsid w:val="00906E4D"/>
    <w:rsid w:val="009103EE"/>
    <w:rsid w:val="00911134"/>
    <w:rsid w:val="00911B8C"/>
    <w:rsid w:val="009131B2"/>
    <w:rsid w:val="00914513"/>
    <w:rsid w:val="009178BD"/>
    <w:rsid w:val="0092234A"/>
    <w:rsid w:val="009265DB"/>
    <w:rsid w:val="00934852"/>
    <w:rsid w:val="009510D7"/>
    <w:rsid w:val="00951392"/>
    <w:rsid w:val="00957224"/>
    <w:rsid w:val="00960635"/>
    <w:rsid w:val="00964387"/>
    <w:rsid w:val="009658E9"/>
    <w:rsid w:val="00966CD0"/>
    <w:rsid w:val="0097135A"/>
    <w:rsid w:val="00973DF1"/>
    <w:rsid w:val="0098696E"/>
    <w:rsid w:val="00987BE1"/>
    <w:rsid w:val="00994146"/>
    <w:rsid w:val="009A2C4F"/>
    <w:rsid w:val="009A3340"/>
    <w:rsid w:val="009A45A6"/>
    <w:rsid w:val="009A7046"/>
    <w:rsid w:val="009B0EDD"/>
    <w:rsid w:val="009B22D7"/>
    <w:rsid w:val="009D1648"/>
    <w:rsid w:val="009D3AC4"/>
    <w:rsid w:val="009D6EC2"/>
    <w:rsid w:val="009E0310"/>
    <w:rsid w:val="009E22C6"/>
    <w:rsid w:val="009E54CC"/>
    <w:rsid w:val="009E684A"/>
    <w:rsid w:val="009E68DA"/>
    <w:rsid w:val="009F1891"/>
    <w:rsid w:val="009F2413"/>
    <w:rsid w:val="00A03292"/>
    <w:rsid w:val="00A038B3"/>
    <w:rsid w:val="00A10005"/>
    <w:rsid w:val="00A13476"/>
    <w:rsid w:val="00A24E89"/>
    <w:rsid w:val="00A316B1"/>
    <w:rsid w:val="00A44904"/>
    <w:rsid w:val="00A50313"/>
    <w:rsid w:val="00A56560"/>
    <w:rsid w:val="00A64E5C"/>
    <w:rsid w:val="00A65E98"/>
    <w:rsid w:val="00A73D00"/>
    <w:rsid w:val="00A748AC"/>
    <w:rsid w:val="00A77CA4"/>
    <w:rsid w:val="00A83014"/>
    <w:rsid w:val="00A83CF5"/>
    <w:rsid w:val="00A92EEF"/>
    <w:rsid w:val="00A9381F"/>
    <w:rsid w:val="00AA373A"/>
    <w:rsid w:val="00AA4F5B"/>
    <w:rsid w:val="00AB1695"/>
    <w:rsid w:val="00AB36DE"/>
    <w:rsid w:val="00AC30A4"/>
    <w:rsid w:val="00AC42B1"/>
    <w:rsid w:val="00AD0062"/>
    <w:rsid w:val="00AD2566"/>
    <w:rsid w:val="00AD320B"/>
    <w:rsid w:val="00AD4DA2"/>
    <w:rsid w:val="00AE538F"/>
    <w:rsid w:val="00AE617A"/>
    <w:rsid w:val="00AF55A7"/>
    <w:rsid w:val="00B11DA9"/>
    <w:rsid w:val="00B148EC"/>
    <w:rsid w:val="00B153E2"/>
    <w:rsid w:val="00B23114"/>
    <w:rsid w:val="00B24694"/>
    <w:rsid w:val="00B25754"/>
    <w:rsid w:val="00B45E82"/>
    <w:rsid w:val="00B54DDF"/>
    <w:rsid w:val="00B57F04"/>
    <w:rsid w:val="00B62616"/>
    <w:rsid w:val="00B652B2"/>
    <w:rsid w:val="00B72925"/>
    <w:rsid w:val="00BA2851"/>
    <w:rsid w:val="00BA3915"/>
    <w:rsid w:val="00BB5555"/>
    <w:rsid w:val="00BB5760"/>
    <w:rsid w:val="00BC1F25"/>
    <w:rsid w:val="00BC31BA"/>
    <w:rsid w:val="00BC4A73"/>
    <w:rsid w:val="00BC7EA1"/>
    <w:rsid w:val="00BD2C60"/>
    <w:rsid w:val="00BD4F63"/>
    <w:rsid w:val="00BF6FF2"/>
    <w:rsid w:val="00BF7D86"/>
    <w:rsid w:val="00C00F8F"/>
    <w:rsid w:val="00C02826"/>
    <w:rsid w:val="00C07F77"/>
    <w:rsid w:val="00C121F8"/>
    <w:rsid w:val="00C251B4"/>
    <w:rsid w:val="00C66BA6"/>
    <w:rsid w:val="00C75241"/>
    <w:rsid w:val="00C7716C"/>
    <w:rsid w:val="00C91951"/>
    <w:rsid w:val="00C957FF"/>
    <w:rsid w:val="00CA69A0"/>
    <w:rsid w:val="00CA74F0"/>
    <w:rsid w:val="00CB56C5"/>
    <w:rsid w:val="00CC22F9"/>
    <w:rsid w:val="00CC78D4"/>
    <w:rsid w:val="00CE0975"/>
    <w:rsid w:val="00CE39E8"/>
    <w:rsid w:val="00CE3AD6"/>
    <w:rsid w:val="00CE62A8"/>
    <w:rsid w:val="00CF1A53"/>
    <w:rsid w:val="00CF3030"/>
    <w:rsid w:val="00CF73EE"/>
    <w:rsid w:val="00D10167"/>
    <w:rsid w:val="00D20210"/>
    <w:rsid w:val="00D2692D"/>
    <w:rsid w:val="00D3006A"/>
    <w:rsid w:val="00D341F1"/>
    <w:rsid w:val="00D34464"/>
    <w:rsid w:val="00D37FF4"/>
    <w:rsid w:val="00D4123E"/>
    <w:rsid w:val="00D41810"/>
    <w:rsid w:val="00D41BB6"/>
    <w:rsid w:val="00D44981"/>
    <w:rsid w:val="00D55669"/>
    <w:rsid w:val="00D656BF"/>
    <w:rsid w:val="00D65ADD"/>
    <w:rsid w:val="00D809FA"/>
    <w:rsid w:val="00D81B6C"/>
    <w:rsid w:val="00D92A13"/>
    <w:rsid w:val="00D941A0"/>
    <w:rsid w:val="00DA7661"/>
    <w:rsid w:val="00DB2EC1"/>
    <w:rsid w:val="00DB3886"/>
    <w:rsid w:val="00DB6F53"/>
    <w:rsid w:val="00DC4888"/>
    <w:rsid w:val="00DC686E"/>
    <w:rsid w:val="00DD34D9"/>
    <w:rsid w:val="00DF15C2"/>
    <w:rsid w:val="00DF2476"/>
    <w:rsid w:val="00DF2596"/>
    <w:rsid w:val="00E01D5B"/>
    <w:rsid w:val="00E12133"/>
    <w:rsid w:val="00E138D2"/>
    <w:rsid w:val="00E207A5"/>
    <w:rsid w:val="00E25E08"/>
    <w:rsid w:val="00E43A48"/>
    <w:rsid w:val="00E43C1E"/>
    <w:rsid w:val="00E46D6C"/>
    <w:rsid w:val="00E6515D"/>
    <w:rsid w:val="00E74B88"/>
    <w:rsid w:val="00E82635"/>
    <w:rsid w:val="00E829F7"/>
    <w:rsid w:val="00E939CB"/>
    <w:rsid w:val="00E94CE9"/>
    <w:rsid w:val="00E96AE1"/>
    <w:rsid w:val="00EA39F6"/>
    <w:rsid w:val="00EA575C"/>
    <w:rsid w:val="00EB4004"/>
    <w:rsid w:val="00EB7B06"/>
    <w:rsid w:val="00EC00BF"/>
    <w:rsid w:val="00EC018B"/>
    <w:rsid w:val="00ED1A6D"/>
    <w:rsid w:val="00EE7502"/>
    <w:rsid w:val="00EF0174"/>
    <w:rsid w:val="00EF6209"/>
    <w:rsid w:val="00F043C8"/>
    <w:rsid w:val="00F0491D"/>
    <w:rsid w:val="00F06E49"/>
    <w:rsid w:val="00F10ACA"/>
    <w:rsid w:val="00F11CB5"/>
    <w:rsid w:val="00F25E0A"/>
    <w:rsid w:val="00F36080"/>
    <w:rsid w:val="00F4102C"/>
    <w:rsid w:val="00F420B7"/>
    <w:rsid w:val="00F461AB"/>
    <w:rsid w:val="00F508BF"/>
    <w:rsid w:val="00F53C8C"/>
    <w:rsid w:val="00F62A4F"/>
    <w:rsid w:val="00F74A3C"/>
    <w:rsid w:val="00F76328"/>
    <w:rsid w:val="00F809DA"/>
    <w:rsid w:val="00FB6F31"/>
    <w:rsid w:val="00FC6E92"/>
    <w:rsid w:val="00FD1C5E"/>
    <w:rsid w:val="00FD4545"/>
    <w:rsid w:val="00FE259F"/>
    <w:rsid w:val="00FE4A8E"/>
    <w:rsid w:val="00FE7260"/>
    <w:rsid w:val="00FF1CE9"/>
    <w:rsid w:val="00FF4453"/>
    <w:rsid w:val="00FF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2ADA1F"/>
  <w15:docId w15:val="{8BCDF8D6-6524-4A65-B7B8-402B47BF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1CB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ｱ) 見出し１０"/>
    <w:basedOn w:val="a"/>
    <w:rsid w:val="008E3130"/>
  </w:style>
  <w:style w:type="paragraph" w:styleId="a4">
    <w:name w:val="Balloon Text"/>
    <w:basedOn w:val="a"/>
    <w:semiHidden/>
    <w:rsid w:val="009E684A"/>
    <w:rPr>
      <w:rFonts w:ascii="Arial" w:eastAsia="ＭＳ ゴシック" w:hAnsi="Arial"/>
      <w:sz w:val="18"/>
      <w:szCs w:val="18"/>
    </w:rPr>
  </w:style>
  <w:style w:type="table" w:styleId="a5">
    <w:name w:val="Table Grid"/>
    <w:basedOn w:val="a1"/>
    <w:rsid w:val="00AD00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05972"/>
    <w:pPr>
      <w:tabs>
        <w:tab w:val="center" w:pos="4252"/>
        <w:tab w:val="right" w:pos="8504"/>
      </w:tabs>
      <w:snapToGrid w:val="0"/>
    </w:pPr>
  </w:style>
  <w:style w:type="character" w:customStyle="1" w:styleId="a7">
    <w:name w:val="ヘッダー (文字)"/>
    <w:link w:val="a6"/>
    <w:rsid w:val="00605972"/>
    <w:rPr>
      <w:rFonts w:ascii="ＭＳ 明朝"/>
      <w:kern w:val="2"/>
      <w:sz w:val="21"/>
      <w:szCs w:val="21"/>
    </w:rPr>
  </w:style>
  <w:style w:type="paragraph" w:styleId="a8">
    <w:name w:val="footer"/>
    <w:basedOn w:val="a"/>
    <w:link w:val="a9"/>
    <w:rsid w:val="00605972"/>
    <w:pPr>
      <w:tabs>
        <w:tab w:val="center" w:pos="4252"/>
        <w:tab w:val="right" w:pos="8504"/>
      </w:tabs>
      <w:snapToGrid w:val="0"/>
    </w:pPr>
  </w:style>
  <w:style w:type="character" w:customStyle="1" w:styleId="a9">
    <w:name w:val="フッター (文字)"/>
    <w:link w:val="a8"/>
    <w:rsid w:val="00605972"/>
    <w:rPr>
      <w:rFonts w:ascii="ＭＳ 明朝"/>
      <w:kern w:val="2"/>
      <w:sz w:val="21"/>
      <w:szCs w:val="21"/>
    </w:rPr>
  </w:style>
  <w:style w:type="paragraph" w:styleId="aa">
    <w:name w:val="Note Heading"/>
    <w:basedOn w:val="a"/>
    <w:next w:val="a"/>
    <w:link w:val="ab"/>
    <w:rsid w:val="008B6BEF"/>
    <w:pPr>
      <w:jc w:val="center"/>
    </w:pPr>
    <w:rPr>
      <w:rFonts w:hAnsi="ＭＳ 明朝"/>
    </w:rPr>
  </w:style>
  <w:style w:type="character" w:customStyle="1" w:styleId="ab">
    <w:name w:val="記 (文字)"/>
    <w:link w:val="aa"/>
    <w:rsid w:val="008B6BEF"/>
    <w:rPr>
      <w:rFonts w:ascii="ＭＳ 明朝" w:hAnsi="ＭＳ 明朝"/>
      <w:kern w:val="2"/>
      <w:sz w:val="21"/>
      <w:szCs w:val="21"/>
    </w:rPr>
  </w:style>
  <w:style w:type="paragraph" w:styleId="ac">
    <w:name w:val="Closing"/>
    <w:basedOn w:val="a"/>
    <w:link w:val="ad"/>
    <w:rsid w:val="008B6BEF"/>
    <w:pPr>
      <w:jc w:val="right"/>
    </w:pPr>
    <w:rPr>
      <w:rFonts w:hAnsi="ＭＳ 明朝"/>
    </w:rPr>
  </w:style>
  <w:style w:type="character" w:customStyle="1" w:styleId="ad">
    <w:name w:val="結語 (文字)"/>
    <w:link w:val="ac"/>
    <w:rsid w:val="008B6BEF"/>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FD05-3EB9-4AA9-8CC6-53AFC22C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文書収受簿</vt:lpstr>
      <vt:lpstr>文書収受簿</vt:lpstr>
    </vt:vector>
  </TitlesOfParts>
  <Company>長野県</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文書収受簿</dc:title>
  <dc:creator>平成１２年度行政情報ネットワーク整備事業</dc:creator>
  <cp:lastModifiedBy>河原　慎一郎</cp:lastModifiedBy>
  <cp:revision>3</cp:revision>
  <cp:lastPrinted>2022-10-31T09:53:00Z</cp:lastPrinted>
  <dcterms:created xsi:type="dcterms:W3CDTF">2022-11-02T10:00:00Z</dcterms:created>
  <dcterms:modified xsi:type="dcterms:W3CDTF">2022-11-02T10:05:00Z</dcterms:modified>
</cp:coreProperties>
</file>